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C3ED656" w:rsidR="00F110CD" w:rsidRPr="00C84F38" w:rsidRDefault="00F110CD" w:rsidP="44CCFE06">
      <w:pPr>
        <w:pStyle w:val="Header"/>
        <w:tabs>
          <w:tab w:val="right" w:pos="9639"/>
        </w:tabs>
        <w:rPr>
          <w:noProof w:val="0"/>
          <w:sz w:val="24"/>
          <w:szCs w:val="24"/>
        </w:rPr>
      </w:pPr>
      <w:bookmarkStart w:id="0" w:name="_Hlk37418177"/>
      <w:bookmarkStart w:id="1" w:name="_Hlk61850606"/>
      <w:r w:rsidRPr="44CCFE06">
        <w:rPr>
          <w:noProof w:val="0"/>
          <w:sz w:val="24"/>
          <w:szCs w:val="24"/>
        </w:rPr>
        <w:t>3GPP TSG RA</w:t>
      </w:r>
      <w:r w:rsidR="00BA1872" w:rsidRPr="44CCFE06">
        <w:rPr>
          <w:noProof w:val="0"/>
          <w:sz w:val="24"/>
          <w:szCs w:val="24"/>
        </w:rPr>
        <w:t xml:space="preserve">N WG1 </w:t>
      </w:r>
      <w:r w:rsidR="00B65452" w:rsidRPr="44CCFE06">
        <w:rPr>
          <w:noProof w:val="0"/>
          <w:sz w:val="24"/>
          <w:szCs w:val="24"/>
        </w:rPr>
        <w:t>#</w:t>
      </w:r>
      <w:r w:rsidR="00191E79" w:rsidRPr="44CCFE06">
        <w:rPr>
          <w:noProof w:val="0"/>
          <w:sz w:val="24"/>
          <w:szCs w:val="24"/>
        </w:rPr>
        <w:t>10</w:t>
      </w:r>
      <w:r w:rsidR="00FF1F38">
        <w:rPr>
          <w:noProof w:val="0"/>
          <w:sz w:val="24"/>
          <w:szCs w:val="24"/>
        </w:rPr>
        <w:t>5</w:t>
      </w:r>
      <w:r w:rsidR="00B9745E">
        <w:rPr>
          <w:noProof w:val="0"/>
          <w:sz w:val="24"/>
          <w:szCs w:val="24"/>
        </w:rPr>
        <w:t>-e</w:t>
      </w:r>
      <w:r>
        <w:tab/>
      </w:r>
      <w:r w:rsidR="009F200B" w:rsidRPr="009F200B">
        <w:rPr>
          <w:noProof w:val="0"/>
          <w:sz w:val="24"/>
          <w:szCs w:val="24"/>
        </w:rPr>
        <w:t>R1-2104454</w:t>
      </w:r>
    </w:p>
    <w:p w14:paraId="49D0B3CB" w14:textId="156ECFE5" w:rsidR="00F863BE" w:rsidRDefault="00F863BE" w:rsidP="00CA26CE">
      <w:pPr>
        <w:pStyle w:val="Header"/>
        <w:rPr>
          <w:bCs/>
          <w:noProof w:val="0"/>
          <w:sz w:val="24"/>
          <w:szCs w:val="24"/>
        </w:rPr>
      </w:pPr>
      <w:r w:rsidRPr="00F863BE">
        <w:rPr>
          <w:bCs/>
          <w:noProof w:val="0"/>
          <w:sz w:val="24"/>
          <w:szCs w:val="24"/>
        </w:rPr>
        <w:t xml:space="preserve">e-Meeting, </w:t>
      </w:r>
      <w:r w:rsidR="00FF1F38">
        <w:rPr>
          <w:bCs/>
          <w:noProof w:val="0"/>
          <w:sz w:val="24"/>
          <w:szCs w:val="24"/>
        </w:rPr>
        <w:t>May</w:t>
      </w:r>
      <w:r w:rsidRPr="00F863BE">
        <w:rPr>
          <w:bCs/>
          <w:noProof w:val="0"/>
          <w:sz w:val="24"/>
          <w:szCs w:val="24"/>
        </w:rPr>
        <w:t xml:space="preserve"> 1</w:t>
      </w:r>
      <w:r w:rsidR="00FF1F38">
        <w:rPr>
          <w:bCs/>
          <w:noProof w:val="0"/>
          <w:sz w:val="24"/>
          <w:szCs w:val="24"/>
        </w:rPr>
        <w:t>0</w:t>
      </w:r>
      <w:r w:rsidRPr="00F863BE">
        <w:rPr>
          <w:bCs/>
          <w:noProof w:val="0"/>
          <w:sz w:val="24"/>
          <w:szCs w:val="24"/>
        </w:rPr>
        <w:t>th – 2</w:t>
      </w:r>
      <w:r w:rsidR="00FF1F38">
        <w:rPr>
          <w:bCs/>
          <w:noProof w:val="0"/>
          <w:sz w:val="24"/>
          <w:szCs w:val="24"/>
        </w:rPr>
        <w:t>7</w:t>
      </w:r>
      <w:r w:rsidRPr="00F863BE">
        <w:rPr>
          <w:bCs/>
          <w:noProof w:val="0"/>
          <w:sz w:val="24"/>
          <w:szCs w:val="24"/>
        </w:rPr>
        <w:t>th, 2021</w:t>
      </w:r>
    </w:p>
    <w:bookmarkEnd w:id="0"/>
    <w:p w14:paraId="2CFE1919" w14:textId="77777777" w:rsidR="00850D96" w:rsidRPr="00850D96" w:rsidRDefault="00850D96" w:rsidP="00CA26CE">
      <w:pPr>
        <w:pStyle w:val="Header"/>
        <w:rPr>
          <w:bCs/>
          <w:noProof w:val="0"/>
          <w:sz w:val="24"/>
          <w:lang w:val="en-GB" w:eastAsia="ja-JP"/>
        </w:rPr>
      </w:pPr>
    </w:p>
    <w:p w14:paraId="30E02941" w14:textId="5F6AEC6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88D7C7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57030">
        <w:rPr>
          <w:rFonts w:ascii="Arial" w:hAnsi="Arial" w:cs="Arial"/>
          <w:b/>
          <w:bCs/>
          <w:sz w:val="24"/>
        </w:rPr>
        <w:t xml:space="preserve">PDSCH/PUSCH enhancements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47B9EE7" w14:textId="3EDF68AE" w:rsidR="00857030" w:rsidRDefault="00D4257C" w:rsidP="00857030">
      <w:pPr>
        <w:spacing w:after="0"/>
        <w:rPr>
          <w:rStyle w:val="normaltextrun"/>
          <w:color w:val="000000"/>
          <w:shd w:val="clear" w:color="auto" w:fill="FFFFFF"/>
        </w:rPr>
      </w:pPr>
      <w:bookmarkStart w:id="2" w:name="_Hlk510705081"/>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rsidR="00FF1F38">
        <w:rPr>
          <w:rStyle w:val="normaltextrun"/>
          <w:color w:val="000000"/>
          <w:shd w:val="clear" w:color="auto" w:fill="FFFFFF"/>
        </w:rPr>
        <w:t>[1]</w:t>
      </w:r>
      <w:r w:rsidRPr="00D4257C">
        <w:rPr>
          <w:rStyle w:val="normaltextrun"/>
          <w:color w:val="000000"/>
          <w:shd w:val="clear" w:color="auto" w:fill="FFFFFF"/>
        </w:rPr>
        <w:t> was approved at RAN#</w:t>
      </w:r>
      <w:r>
        <w:rPr>
          <w:rStyle w:val="normaltextrun"/>
          <w:color w:val="000000"/>
          <w:shd w:val="clear" w:color="auto" w:fill="FFFFFF"/>
        </w:rPr>
        <w:t>90-e</w:t>
      </w:r>
      <w:r w:rsidRPr="00D4257C">
        <w:rPr>
          <w:rStyle w:val="normaltextrun"/>
          <w:color w:val="000000"/>
          <w:shd w:val="clear" w:color="auto" w:fill="FFFFFF"/>
        </w:rPr>
        <w:t>. </w:t>
      </w:r>
      <w:r>
        <w:rPr>
          <w:rStyle w:val="normaltextrun"/>
          <w:color w:val="000000"/>
          <w:shd w:val="clear" w:color="auto" w:fill="FFFFFF"/>
        </w:rPr>
        <w:t>Before that</w:t>
      </w:r>
      <w:r w:rsidR="00857030">
        <w:rPr>
          <w:rStyle w:val="normaltextrun"/>
          <w:color w:val="000000"/>
          <w:shd w:val="clear" w:color="auto" w:fill="FFFFFF"/>
        </w:rPr>
        <w:t xml:space="preserve"> </w:t>
      </w:r>
      <w:r w:rsidR="00857030">
        <w:t>3GPP</w:t>
      </w:r>
      <w:r>
        <w:t xml:space="preserve">  carried out a study on </w:t>
      </w:r>
      <w:r w:rsidR="009A03F3">
        <w:t xml:space="preserve">required changes to </w:t>
      </w:r>
      <w:r>
        <w:t xml:space="preserve">NR </w:t>
      </w:r>
      <w:r w:rsidR="009A03F3">
        <w:t>using existing DL/UL waveform to support operation between 5</w:t>
      </w:r>
      <w:r>
        <w:t xml:space="preserve">2.6 GHz </w:t>
      </w:r>
      <w:r w:rsidR="009A03F3">
        <w:t>and</w:t>
      </w:r>
      <w:r>
        <w:t xml:space="preserve"> 71GHz </w:t>
      </w:r>
      <w:r w:rsidR="00857030">
        <w:rPr>
          <w:rFonts w:eastAsia="Times New Roman"/>
          <w:color w:val="000000"/>
        </w:rPr>
        <w:fldChar w:fldCharType="begin"/>
      </w:r>
      <w:r w:rsidR="00857030">
        <w:rPr>
          <w:rFonts w:eastAsia="Times New Roman"/>
          <w:color w:val="000000"/>
        </w:rPr>
        <w:instrText xml:space="preserve"> REF _Ref60037183 \r \h </w:instrText>
      </w:r>
      <w:r w:rsidR="00857030">
        <w:rPr>
          <w:rFonts w:eastAsia="Times New Roman"/>
          <w:color w:val="000000"/>
        </w:rPr>
      </w:r>
      <w:r w:rsidR="00857030">
        <w:rPr>
          <w:rFonts w:eastAsia="Times New Roman"/>
          <w:color w:val="000000"/>
        </w:rPr>
        <w:fldChar w:fldCharType="separate"/>
      </w:r>
      <w:r w:rsidR="00C91E04">
        <w:rPr>
          <w:rFonts w:eastAsia="Times New Roman"/>
          <w:color w:val="000000"/>
        </w:rPr>
        <w:t>[1]</w:t>
      </w:r>
      <w:r w:rsidR="00857030">
        <w:rPr>
          <w:rFonts w:eastAsia="Times New Roman"/>
          <w:color w:val="000000"/>
        </w:rPr>
        <w:fldChar w:fldCharType="end"/>
      </w:r>
      <w:r>
        <w:t>.</w:t>
      </w:r>
      <w:r w:rsidR="005C414E">
        <w:t xml:space="preserve"> </w:t>
      </w:r>
      <w:r w:rsidR="00857030">
        <w:rPr>
          <w:bCs/>
        </w:rPr>
        <w:t>This contribution deals with the following objective of the WID</w:t>
      </w:r>
      <w:r w:rsidR="00857030">
        <w:rPr>
          <w:rStyle w:val="normaltextrun"/>
          <w:color w:val="000000"/>
          <w:shd w:val="clear" w:color="auto" w:fill="FFFFFF"/>
        </w:rPr>
        <w:t>:</w:t>
      </w:r>
    </w:p>
    <w:p w14:paraId="30B13043" w14:textId="602286DC" w:rsidR="00363673" w:rsidRPr="0056588D" w:rsidRDefault="00857030" w:rsidP="00C2217A">
      <w:pPr>
        <w:pStyle w:val="B1"/>
        <w:numPr>
          <w:ilvl w:val="0"/>
          <w:numId w:val="7"/>
        </w:numPr>
        <w:spacing w:before="180" w:after="0"/>
        <w:textAlignment w:val="auto"/>
        <w:rPr>
          <w:color w:val="767171" w:themeColor="background2" w:themeShade="80"/>
          <w:shd w:val="clear" w:color="auto" w:fill="FFFFFF"/>
        </w:rPr>
      </w:pPr>
      <w:r w:rsidRPr="0056588D">
        <w:rPr>
          <w:color w:val="767171" w:themeColor="background2" w:themeShade="80"/>
          <w:lang w:eastAsia="zh-CN"/>
        </w:rPr>
        <w:t>Support enhancements for multi-PDSCH/PUSCH scheduling and HARQ support with a single DCI</w:t>
      </w:r>
    </w:p>
    <w:p w14:paraId="5174661A" w14:textId="3BA940EB" w:rsidR="00857030" w:rsidRDefault="003E5D88" w:rsidP="00857030">
      <w:pPr>
        <w:pStyle w:val="Heading1"/>
      </w:pPr>
      <w:r>
        <w:t>Multi-</w:t>
      </w:r>
      <w:proofErr w:type="spellStart"/>
      <w:r>
        <w:t>PxSCH</w:t>
      </w:r>
      <w:proofErr w:type="spellEnd"/>
      <w:r>
        <w:t xml:space="preserve"> sch</w:t>
      </w:r>
      <w:r w:rsidR="2F1BB07A">
        <w:t>e</w:t>
      </w:r>
      <w:r>
        <w:t>duling</w:t>
      </w:r>
    </w:p>
    <w:p w14:paraId="30FCA898" w14:textId="34A6D289" w:rsidR="00C503DA" w:rsidRDefault="00C503DA" w:rsidP="00C503DA">
      <w:pPr>
        <w:spacing w:after="0"/>
      </w:pPr>
      <w:r>
        <w:t>When considering multi-</w:t>
      </w:r>
      <w:proofErr w:type="spellStart"/>
      <w:r>
        <w:t>PxSCH</w:t>
      </w:r>
      <w:proofErr w:type="spellEnd"/>
      <w:r>
        <w:t xml:space="preserve"> supporting multiple TBs, it can be noted that NR Rel-16 supports that feature already for PUSCH but not for PDSCH. The related functionality was defined as part of the NR-U work item. Based on the existing design, </w:t>
      </w:r>
      <w:proofErr w:type="spellStart"/>
      <w:r>
        <w:t>pusch</w:t>
      </w:r>
      <w:proofErr w:type="spellEnd"/>
      <w:r>
        <w:t xml:space="preserve">-Config contains resource allocation for two to eight contiguous PUSCHs, and K2 indicates the slot where UE shall transmit the first PUSCH of the multiple PUSCHs. Each PUSCH has a separate SLIV and mapping type. The number of scheduled PUSCHs is signalled by the number of indicated valid SLIVs in the row of the </w:t>
      </w:r>
      <w:proofErr w:type="spellStart"/>
      <w:r>
        <w:t>pusch-TimeDomainAllocationList</w:t>
      </w:r>
      <w:proofErr w:type="spellEnd"/>
      <w:r>
        <w:t xml:space="preserve"> signalled in DCI format 0_1.</w:t>
      </w:r>
    </w:p>
    <w:p w14:paraId="7EE790A1" w14:textId="14A47FE7" w:rsidR="00237879" w:rsidRDefault="00237879" w:rsidP="00C503DA">
      <w:pPr>
        <w:spacing w:after="0"/>
      </w:pPr>
    </w:p>
    <w:p w14:paraId="05CB8DE0" w14:textId="6B3046D0" w:rsidR="00237879" w:rsidRPr="00973538" w:rsidRDefault="00237879" w:rsidP="00C503DA">
      <w:pPr>
        <w:spacing w:after="0"/>
      </w:pPr>
      <w:r>
        <w:t xml:space="preserve">We think that multi-PUSCH scheduling defined in Rel-16 NR-U should be used as the baseline for designing multi-PDSCH scheduling.​ Similar enhancements on HARQ process ID, MCS, RV and NDI fields in DCI Format 0_1 for multi-PUSCH scheduling in Rel-16 </w:t>
      </w:r>
      <w:r w:rsidR="00726841">
        <w:t>can be</w:t>
      </w:r>
      <w:r>
        <w:t xml:space="preserve"> leveraged to DCI Format 1_1 to support multi-PDSCH scheduling in Rel-17.</w:t>
      </w:r>
      <w:r w:rsidR="0B7D02E6">
        <w:t xml:space="preserve"> This would mean that there is no need for new DCI format(s). </w:t>
      </w:r>
    </w:p>
    <w:p w14:paraId="55D4DCAD" w14:textId="77777777" w:rsidR="00C503DA" w:rsidRDefault="00C503DA" w:rsidP="00C503DA">
      <w:pPr>
        <w:pStyle w:val="B1"/>
        <w:spacing w:after="0"/>
        <w:ind w:left="0" w:firstLine="0"/>
        <w:rPr>
          <w:i/>
          <w:iCs/>
        </w:rPr>
      </w:pPr>
    </w:p>
    <w:p w14:paraId="245C845D" w14:textId="31891A82" w:rsidR="00237879" w:rsidRDefault="00C503DA" w:rsidP="2D4D0861">
      <w:pPr>
        <w:pStyle w:val="B1"/>
        <w:spacing w:after="0"/>
        <w:ind w:left="0" w:firstLine="0"/>
        <w:rPr>
          <w:rStyle w:val="normaltextrun"/>
          <w:i/>
          <w:iCs/>
          <w:color w:val="000000"/>
          <w:shd w:val="clear" w:color="auto" w:fill="FFFFFF"/>
        </w:rPr>
      </w:pPr>
      <w:bookmarkStart w:id="3" w:name="_Hlk61848875"/>
      <w:r w:rsidRPr="2D4D0861">
        <w:rPr>
          <w:rStyle w:val="normaltextrun"/>
          <w:b/>
          <w:bCs/>
          <w:i/>
          <w:iCs/>
          <w:color w:val="000000"/>
          <w:shd w:val="clear" w:color="auto" w:fill="FFFFFF"/>
        </w:rPr>
        <w:t xml:space="preserve">Proposal </w:t>
      </w:r>
      <w:r w:rsidR="003E5D88" w:rsidRPr="2D4D0861">
        <w:rPr>
          <w:rStyle w:val="normaltextrun"/>
          <w:b/>
          <w:bCs/>
          <w:i/>
          <w:iCs/>
          <w:color w:val="000000"/>
          <w:shd w:val="clear" w:color="auto" w:fill="FFFFFF"/>
        </w:rPr>
        <w:t>1</w:t>
      </w:r>
      <w:r w:rsidRPr="2D4D0861">
        <w:rPr>
          <w:rStyle w:val="normaltextrun"/>
          <w:b/>
          <w:bCs/>
          <w:i/>
          <w:iCs/>
          <w:color w:val="000000"/>
          <w:shd w:val="clear" w:color="auto" w:fill="FFFFFF"/>
        </w:rPr>
        <w:t>:</w:t>
      </w:r>
      <w:r w:rsidRPr="2D4D0861">
        <w:rPr>
          <w:rStyle w:val="normaltextrun"/>
          <w:i/>
          <w:iCs/>
          <w:color w:val="000000"/>
          <w:shd w:val="clear" w:color="auto" w:fill="FFFFFF"/>
        </w:rPr>
        <w:t> </w:t>
      </w:r>
      <w:r w:rsidR="00237879" w:rsidRPr="2D4D0861">
        <w:rPr>
          <w:rStyle w:val="normaltextrun"/>
          <w:i/>
          <w:iCs/>
          <w:color w:val="000000"/>
          <w:shd w:val="clear" w:color="auto" w:fill="FFFFFF"/>
        </w:rPr>
        <w:t>The multi-PUSCH scheduling defined in Rel-16 NR-U is used as the baseline for designing multi-</w:t>
      </w:r>
      <w:proofErr w:type="spellStart"/>
      <w:r w:rsidR="00237879" w:rsidRPr="2D4D0861">
        <w:rPr>
          <w:rStyle w:val="normaltextrun"/>
          <w:i/>
          <w:iCs/>
          <w:color w:val="000000"/>
          <w:shd w:val="clear" w:color="auto" w:fill="FFFFFF"/>
        </w:rPr>
        <w:t>PxSCH</w:t>
      </w:r>
      <w:proofErr w:type="spellEnd"/>
      <w:r w:rsidR="00237879" w:rsidRPr="2D4D0861">
        <w:rPr>
          <w:rStyle w:val="normaltextrun"/>
          <w:i/>
          <w:iCs/>
          <w:color w:val="000000"/>
          <w:shd w:val="clear" w:color="auto" w:fill="FFFFFF"/>
        </w:rPr>
        <w:t xml:space="preserve"> scheduling. Maximize the similarity between multi-PDSCH and multi-PUSCH</w:t>
      </w:r>
    </w:p>
    <w:p w14:paraId="017306EE" w14:textId="2CC0B923" w:rsidR="4EC6CDA3" w:rsidRPr="00726841" w:rsidRDefault="4EC6CDA3" w:rsidP="2D4D0861">
      <w:pPr>
        <w:pStyle w:val="ListParagraph"/>
        <w:numPr>
          <w:ilvl w:val="0"/>
          <w:numId w:val="1"/>
        </w:numPr>
        <w:rPr>
          <w:rFonts w:eastAsia="Times New Roman"/>
          <w:sz w:val="20"/>
          <w:szCs w:val="20"/>
          <w:lang w:val="en-GB"/>
        </w:rPr>
      </w:pPr>
      <w:r w:rsidRPr="2D4D0861">
        <w:rPr>
          <w:rFonts w:eastAsia="Times New Roman"/>
          <w:i/>
          <w:iCs/>
          <w:sz w:val="20"/>
          <w:szCs w:val="20"/>
          <w:lang w:val="en-US"/>
        </w:rPr>
        <w:t>Do not introduce new DCI format for multi-PDSCH/PUSCH scheduling.</w:t>
      </w:r>
    </w:p>
    <w:p w14:paraId="3F7B8802" w14:textId="36199220" w:rsidR="4EC6CDA3" w:rsidRPr="00726841" w:rsidRDefault="4EC6CDA3" w:rsidP="2D4D0861">
      <w:pPr>
        <w:pStyle w:val="ListParagraph"/>
        <w:numPr>
          <w:ilvl w:val="0"/>
          <w:numId w:val="1"/>
        </w:numPr>
        <w:rPr>
          <w:rFonts w:eastAsia="Times New Roman"/>
          <w:sz w:val="20"/>
          <w:szCs w:val="20"/>
          <w:lang w:val="en-GB"/>
        </w:rPr>
      </w:pPr>
      <w:r w:rsidRPr="2D4D0861">
        <w:rPr>
          <w:rFonts w:eastAsia="Times New Roman"/>
          <w:i/>
          <w:iCs/>
          <w:sz w:val="20"/>
          <w:szCs w:val="20"/>
          <w:lang w:val="en-US"/>
        </w:rPr>
        <w:t>Use DCI format 0_1 to schedule multiple PUSCHs with a single DCI</w:t>
      </w:r>
    </w:p>
    <w:p w14:paraId="67056178" w14:textId="0E079325" w:rsidR="4EC6CDA3" w:rsidRDefault="4EC6CDA3" w:rsidP="2D4D0861">
      <w:pPr>
        <w:pStyle w:val="B1"/>
        <w:numPr>
          <w:ilvl w:val="0"/>
          <w:numId w:val="1"/>
        </w:numPr>
        <w:spacing w:after="0"/>
        <w:rPr>
          <w:rFonts w:eastAsia="Times New Roman"/>
          <w:lang w:val="en-US"/>
        </w:rPr>
      </w:pPr>
      <w:r w:rsidRPr="2D4D0861">
        <w:rPr>
          <w:rFonts w:eastAsia="Times New Roman"/>
          <w:i/>
          <w:iCs/>
          <w:lang w:val="en-US"/>
        </w:rPr>
        <w:t>Use DCI format 1_1 to schedule multiple PDSCHs with a single DCI</w:t>
      </w:r>
      <w:r w:rsidR="00726841">
        <w:rPr>
          <w:rFonts w:eastAsia="Times New Roman"/>
          <w:i/>
          <w:iCs/>
          <w:lang w:val="en-US"/>
        </w:rPr>
        <w:t>.</w:t>
      </w:r>
    </w:p>
    <w:p w14:paraId="24260023" w14:textId="2789E24B" w:rsidR="003E5D88" w:rsidRDefault="003E5D88" w:rsidP="003E5D88">
      <w:pPr>
        <w:pStyle w:val="B1"/>
        <w:spacing w:after="0"/>
        <w:ind w:left="360" w:firstLine="0"/>
        <w:rPr>
          <w:rStyle w:val="normaltextrun"/>
          <w:i/>
          <w:iCs/>
          <w:color w:val="000000"/>
          <w:shd w:val="clear" w:color="auto" w:fill="FFFFFF"/>
        </w:rPr>
      </w:pPr>
    </w:p>
    <w:p w14:paraId="3BC680F5" w14:textId="3A084E1A" w:rsidR="003E5D88" w:rsidRPr="003E5D88" w:rsidRDefault="003E5D88" w:rsidP="003E5D88">
      <w:pPr>
        <w:pStyle w:val="B1"/>
        <w:spacing w:after="0"/>
        <w:ind w:left="0" w:firstLine="0"/>
        <w:rPr>
          <w:rStyle w:val="normaltextrun"/>
          <w:b/>
          <w:bCs/>
          <w:i/>
          <w:iCs/>
          <w:color w:val="000000"/>
          <w:u w:val="single"/>
          <w:shd w:val="clear" w:color="auto" w:fill="FFFFFF"/>
        </w:rPr>
      </w:pPr>
      <w:r>
        <w:rPr>
          <w:rStyle w:val="normaltextrun"/>
          <w:b/>
          <w:bCs/>
          <w:i/>
          <w:iCs/>
          <w:color w:val="000000"/>
          <w:u w:val="single"/>
          <w:shd w:val="clear" w:color="auto" w:fill="FFFFFF"/>
        </w:rPr>
        <w:t>The maximum number of TBs</w:t>
      </w:r>
    </w:p>
    <w:bookmarkEnd w:id="3"/>
    <w:p w14:paraId="791C0997" w14:textId="30FFA63A" w:rsidR="00A84D6E" w:rsidRDefault="00A84D6E" w:rsidP="00A84D6E">
      <w:pPr>
        <w:pStyle w:val="B1"/>
        <w:spacing w:before="180"/>
        <w:ind w:left="0" w:firstLine="0"/>
        <w:rPr>
          <w:lang w:eastAsia="ja-JP"/>
        </w:rPr>
      </w:pPr>
      <w:r>
        <w:rPr>
          <w:lang w:eastAsia="ja-JP"/>
        </w:rPr>
        <w:t>The following agreement related to multi-</w:t>
      </w:r>
      <w:proofErr w:type="spellStart"/>
      <w:r>
        <w:rPr>
          <w:lang w:eastAsia="ja-JP"/>
        </w:rPr>
        <w:t>PxSCH</w:t>
      </w:r>
      <w:proofErr w:type="spellEnd"/>
      <w:r>
        <w:rPr>
          <w:lang w:eastAsia="ja-JP"/>
        </w:rPr>
        <w:t xml:space="preserve"> was made in RAN1 #104</w:t>
      </w:r>
      <w:r w:rsidR="00123FCC">
        <w:rPr>
          <w:lang w:eastAsia="ja-JP"/>
        </w:rPr>
        <w:t>b</w:t>
      </w:r>
      <w:r w:rsidR="0056588D">
        <w:rPr>
          <w:lang w:eastAsia="ja-JP"/>
        </w:rPr>
        <w:t>i</w:t>
      </w:r>
      <w:r w:rsidR="00123FCC">
        <w:rPr>
          <w:lang w:eastAsia="ja-JP"/>
        </w:rPr>
        <w:t>s</w:t>
      </w:r>
      <w:r>
        <w:rPr>
          <w:lang w:eastAsia="ja-JP"/>
        </w:rPr>
        <w:t>-e:</w:t>
      </w:r>
    </w:p>
    <w:p w14:paraId="216648D8" w14:textId="77777777" w:rsidR="00A84D6E" w:rsidRDefault="00A84D6E" w:rsidP="00A84D6E">
      <w:pPr>
        <w:spacing w:after="0"/>
        <w:rPr>
          <w:lang w:eastAsia="x-none"/>
        </w:rPr>
      </w:pPr>
      <w:r>
        <w:rPr>
          <w:highlight w:val="green"/>
          <w:lang w:eastAsia="x-none"/>
        </w:rPr>
        <w:t>Agreement:</w:t>
      </w:r>
    </w:p>
    <w:p w14:paraId="6C05513F" w14:textId="77777777" w:rsidR="00A84D6E" w:rsidRPr="0056588D" w:rsidRDefault="00A84D6E" w:rsidP="00B81DAD">
      <w:pPr>
        <w:pStyle w:val="ListParagraph"/>
        <w:numPr>
          <w:ilvl w:val="0"/>
          <w:numId w:val="18"/>
        </w:numPr>
        <w:autoSpaceDN w:val="0"/>
        <w:spacing w:after="160" w:line="254" w:lineRule="auto"/>
        <w:jc w:val="both"/>
        <w:rPr>
          <w:rFonts w:eastAsia="Malgun Gothic"/>
          <w:i/>
          <w:iCs/>
          <w:color w:val="767171" w:themeColor="background2" w:themeShade="80"/>
          <w:sz w:val="20"/>
          <w:szCs w:val="20"/>
          <w:lang w:val="en-US" w:eastAsia="ko-KR"/>
        </w:rPr>
      </w:pPr>
      <w:r w:rsidRPr="0056588D">
        <w:rPr>
          <w:rFonts w:eastAsia="Malgun Gothic"/>
          <w:i/>
          <w:iCs/>
          <w:color w:val="767171" w:themeColor="background2" w:themeShade="80"/>
          <w:sz w:val="20"/>
          <w:szCs w:val="20"/>
          <w:lang w:val="en-US" w:eastAsia="ko-KR"/>
        </w:rPr>
        <w:t>The maximum number of PDSCHs that can be scheduled with a single DCI in Rel-17 is 8 for SCS of 480 and 960 kHz.</w:t>
      </w:r>
    </w:p>
    <w:p w14:paraId="230AC25E" w14:textId="77777777" w:rsidR="00A84D6E" w:rsidRPr="0056588D" w:rsidRDefault="00A84D6E" w:rsidP="00B81DAD">
      <w:pPr>
        <w:pStyle w:val="ListParagraph"/>
        <w:numPr>
          <w:ilvl w:val="1"/>
          <w:numId w:val="18"/>
        </w:numPr>
        <w:autoSpaceDN w:val="0"/>
        <w:spacing w:after="160" w:line="254" w:lineRule="auto"/>
        <w:jc w:val="both"/>
        <w:rPr>
          <w:rFonts w:eastAsia="Malgun Gothic"/>
          <w:i/>
          <w:iCs/>
          <w:color w:val="767171" w:themeColor="background2" w:themeShade="80"/>
          <w:sz w:val="20"/>
          <w:szCs w:val="20"/>
          <w:lang w:val="en-US" w:eastAsia="ko-KR"/>
        </w:rPr>
      </w:pPr>
      <w:r w:rsidRPr="0056588D">
        <w:rPr>
          <w:rFonts w:eastAsia="Malgun Gothic"/>
          <w:i/>
          <w:iCs/>
          <w:color w:val="767171" w:themeColor="background2" w:themeShade="80"/>
          <w:sz w:val="20"/>
          <w:szCs w:val="20"/>
          <w:lang w:val="en-US" w:eastAsia="ko-KR"/>
        </w:rPr>
        <w:t>FFS: Further restrictions for 480 kHz to 4</w:t>
      </w:r>
    </w:p>
    <w:p w14:paraId="6ECF59F3" w14:textId="77777777" w:rsidR="00A84D6E" w:rsidRPr="0056588D" w:rsidRDefault="00A84D6E" w:rsidP="00B81DAD">
      <w:pPr>
        <w:pStyle w:val="ListParagraph"/>
        <w:numPr>
          <w:ilvl w:val="1"/>
          <w:numId w:val="18"/>
        </w:numPr>
        <w:autoSpaceDN w:val="0"/>
        <w:spacing w:after="160" w:line="254" w:lineRule="auto"/>
        <w:jc w:val="both"/>
        <w:rPr>
          <w:rFonts w:eastAsia="Malgun Gothic"/>
          <w:i/>
          <w:iCs/>
          <w:color w:val="767171" w:themeColor="background2" w:themeShade="80"/>
          <w:sz w:val="20"/>
          <w:szCs w:val="20"/>
          <w:lang w:val="en-US" w:eastAsia="ko-KR"/>
        </w:rPr>
      </w:pPr>
      <w:r w:rsidRPr="0056588D">
        <w:rPr>
          <w:rFonts w:eastAsia="Malgun Gothic"/>
          <w:i/>
          <w:iCs/>
          <w:color w:val="767171" w:themeColor="background2" w:themeShade="80"/>
          <w:sz w:val="20"/>
          <w:szCs w:val="20"/>
          <w:lang w:val="en-US" w:eastAsia="ko-KR"/>
        </w:rPr>
        <w:t>FFS: A UE capability to select between 4 and 8 for 480 kHz SCS</w:t>
      </w:r>
    </w:p>
    <w:p w14:paraId="23BABC43" w14:textId="77777777" w:rsidR="00A84D6E" w:rsidRPr="0056588D" w:rsidRDefault="00A84D6E" w:rsidP="00B81DAD">
      <w:pPr>
        <w:pStyle w:val="ListParagraph"/>
        <w:numPr>
          <w:ilvl w:val="1"/>
          <w:numId w:val="18"/>
        </w:numPr>
        <w:autoSpaceDN w:val="0"/>
        <w:spacing w:after="160" w:line="254" w:lineRule="auto"/>
        <w:jc w:val="both"/>
        <w:rPr>
          <w:rFonts w:eastAsia="Malgun Gothic"/>
          <w:i/>
          <w:iCs/>
          <w:color w:val="767171" w:themeColor="background2" w:themeShade="80"/>
          <w:sz w:val="20"/>
          <w:szCs w:val="20"/>
          <w:lang w:val="en-US" w:eastAsia="ko-KR"/>
        </w:rPr>
      </w:pPr>
      <w:r w:rsidRPr="0056588D">
        <w:rPr>
          <w:rFonts w:eastAsia="Malgun Gothic"/>
          <w:i/>
          <w:iCs/>
          <w:color w:val="767171" w:themeColor="background2" w:themeShade="80"/>
          <w:sz w:val="20"/>
          <w:szCs w:val="20"/>
          <w:lang w:val="en-US" w:eastAsia="ko-KR"/>
        </w:rPr>
        <w:t>Note: Multi-PDSCH scheduling for the case of 120 kHz SCS is still FFS as per prior agreement. This case can be addressed after this FFS has been decided.</w:t>
      </w:r>
    </w:p>
    <w:p w14:paraId="4DD508EA" w14:textId="77777777" w:rsidR="00A84D6E" w:rsidRPr="0056588D" w:rsidRDefault="00A84D6E" w:rsidP="00B81DAD">
      <w:pPr>
        <w:pStyle w:val="ListParagraph"/>
        <w:numPr>
          <w:ilvl w:val="0"/>
          <w:numId w:val="18"/>
        </w:numPr>
        <w:autoSpaceDN w:val="0"/>
        <w:spacing w:after="160" w:line="254" w:lineRule="auto"/>
        <w:jc w:val="both"/>
        <w:rPr>
          <w:rFonts w:eastAsia="Malgun Gothic"/>
          <w:i/>
          <w:iCs/>
          <w:color w:val="767171" w:themeColor="background2" w:themeShade="80"/>
          <w:sz w:val="20"/>
          <w:szCs w:val="20"/>
          <w:lang w:val="en-US" w:eastAsia="ko-KR"/>
        </w:rPr>
      </w:pPr>
      <w:r w:rsidRPr="0056588D">
        <w:rPr>
          <w:rFonts w:eastAsia="Malgun Gothic"/>
          <w:i/>
          <w:iCs/>
          <w:color w:val="767171" w:themeColor="background2" w:themeShade="80"/>
          <w:sz w:val="20"/>
          <w:szCs w:val="20"/>
          <w:lang w:val="en-US" w:eastAsia="ko-KR"/>
        </w:rPr>
        <w:t>The maximum number of PUSCHs that can be scheduled with a single DCI in Rel-17 is 8.</w:t>
      </w:r>
    </w:p>
    <w:p w14:paraId="00C3EA27" w14:textId="77777777" w:rsidR="00A84D6E" w:rsidRPr="0056588D" w:rsidRDefault="00A84D6E" w:rsidP="00B81DAD">
      <w:pPr>
        <w:pStyle w:val="ListParagraph"/>
        <w:numPr>
          <w:ilvl w:val="1"/>
          <w:numId w:val="18"/>
        </w:numPr>
        <w:autoSpaceDN w:val="0"/>
        <w:spacing w:after="160" w:line="254" w:lineRule="auto"/>
        <w:jc w:val="both"/>
        <w:rPr>
          <w:rFonts w:eastAsia="Malgun Gothic"/>
          <w:i/>
          <w:iCs/>
          <w:color w:val="767171" w:themeColor="background2" w:themeShade="80"/>
          <w:sz w:val="20"/>
          <w:szCs w:val="20"/>
          <w:lang w:val="en-US" w:eastAsia="ko-KR"/>
        </w:rPr>
      </w:pPr>
      <w:r w:rsidRPr="0056588D">
        <w:rPr>
          <w:rFonts w:eastAsia="Malgun Gothic"/>
          <w:i/>
          <w:iCs/>
          <w:color w:val="767171" w:themeColor="background2" w:themeShade="80"/>
          <w:sz w:val="20"/>
          <w:szCs w:val="20"/>
          <w:lang w:val="en-US" w:eastAsia="ko-KR"/>
        </w:rPr>
        <w:t>FFS: Further restrictions for 120 kHz and 480 kHz SCS</w:t>
      </w:r>
    </w:p>
    <w:p w14:paraId="06B0F241" w14:textId="7F283A26" w:rsidR="00A84D6E" w:rsidRPr="0056588D" w:rsidRDefault="00A84D6E" w:rsidP="00B81DAD">
      <w:pPr>
        <w:pStyle w:val="ListParagraph"/>
        <w:numPr>
          <w:ilvl w:val="1"/>
          <w:numId w:val="18"/>
        </w:numPr>
        <w:autoSpaceDN w:val="0"/>
        <w:spacing w:after="160" w:line="254" w:lineRule="auto"/>
        <w:jc w:val="both"/>
        <w:rPr>
          <w:rFonts w:eastAsia="Malgun Gothic"/>
          <w:i/>
          <w:iCs/>
          <w:color w:val="767171" w:themeColor="background2" w:themeShade="80"/>
          <w:sz w:val="20"/>
          <w:szCs w:val="20"/>
          <w:lang w:val="en-US" w:eastAsia="ko-KR"/>
        </w:rPr>
      </w:pPr>
      <w:r w:rsidRPr="0056588D">
        <w:rPr>
          <w:rFonts w:eastAsia="Malgun Gothic"/>
          <w:i/>
          <w:iCs/>
          <w:color w:val="767171" w:themeColor="background2" w:themeShade="80"/>
          <w:sz w:val="20"/>
          <w:szCs w:val="20"/>
          <w:lang w:val="en-US" w:eastAsia="ko-KR"/>
        </w:rPr>
        <w:t>FFS: A UE capability to select between different values for 120 kHz and 480 kHz SCS</w:t>
      </w:r>
    </w:p>
    <w:p w14:paraId="454BAE6D" w14:textId="144324C6" w:rsidR="00123FCC" w:rsidRDefault="00123FCC" w:rsidP="00726841">
      <w:pPr>
        <w:spacing w:after="0" w:line="254" w:lineRule="auto"/>
        <w:jc w:val="both"/>
        <w:rPr>
          <w:rFonts w:eastAsia="Malgun Gothic"/>
          <w:i/>
          <w:iCs/>
          <w:lang w:val="en-US" w:eastAsia="ko-KR"/>
        </w:rPr>
      </w:pPr>
    </w:p>
    <w:p w14:paraId="135AC3BB" w14:textId="6E7F42FE" w:rsidR="00123FCC" w:rsidRDefault="00123FCC" w:rsidP="00123FCC">
      <w:pPr>
        <w:spacing w:after="0" w:line="254" w:lineRule="auto"/>
        <w:jc w:val="both"/>
        <w:rPr>
          <w:rFonts w:eastAsia="Malgun Gothic"/>
          <w:lang w:val="en-US" w:eastAsia="ko-KR"/>
        </w:rPr>
      </w:pPr>
      <w:r>
        <w:rPr>
          <w:rFonts w:eastAsia="Malgun Gothic"/>
          <w:lang w:val="en-US" w:eastAsia="ko-KR"/>
        </w:rPr>
        <w:t>For first FFS point, we think that there is no need to define further restrictions for the maximum number of PDSCH/PUSCH that can be scheduled with 480 kHz.</w:t>
      </w:r>
    </w:p>
    <w:p w14:paraId="233A0D7A" w14:textId="2CE38828" w:rsidR="00123FCC" w:rsidRPr="00123FCC" w:rsidRDefault="00123FCC" w:rsidP="00B81DAD">
      <w:pPr>
        <w:pStyle w:val="ListParagraph"/>
        <w:numPr>
          <w:ilvl w:val="0"/>
          <w:numId w:val="20"/>
        </w:numPr>
        <w:spacing w:line="254" w:lineRule="auto"/>
        <w:jc w:val="both"/>
        <w:rPr>
          <w:rFonts w:eastAsia="Malgun Gothic"/>
          <w:lang w:val="en-US" w:eastAsia="ko-KR"/>
        </w:rPr>
      </w:pPr>
      <w:r>
        <w:rPr>
          <w:rFonts w:eastAsia="Malgun Gothic"/>
          <w:sz w:val="20"/>
          <w:szCs w:val="20"/>
          <w:lang w:val="en-US" w:eastAsia="ko-KR"/>
        </w:rPr>
        <w:lastRenderedPageBreak/>
        <w:t xml:space="preserve">The SCS dependency </w:t>
      </w:r>
      <w:r w:rsidR="00C82CAB">
        <w:rPr>
          <w:rFonts w:eastAsia="Malgun Gothic"/>
          <w:sz w:val="20"/>
          <w:szCs w:val="20"/>
          <w:lang w:val="en-US" w:eastAsia="ko-KR"/>
        </w:rPr>
        <w:t>seems</w:t>
      </w:r>
      <w:r>
        <w:rPr>
          <w:rFonts w:eastAsia="Malgun Gothic"/>
          <w:sz w:val="20"/>
          <w:szCs w:val="20"/>
          <w:lang w:val="en-US" w:eastAsia="ko-KR"/>
        </w:rPr>
        <w:t xml:space="preserve"> artificial. Rel-16 PUSCH solution defined </w:t>
      </w:r>
      <w:r w:rsidR="00726841">
        <w:rPr>
          <w:rFonts w:eastAsia="Malgun Gothic"/>
          <w:sz w:val="20"/>
          <w:szCs w:val="20"/>
          <w:lang w:val="en-US" w:eastAsia="ko-KR"/>
        </w:rPr>
        <w:t>primarily</w:t>
      </w:r>
      <w:r>
        <w:rPr>
          <w:rFonts w:eastAsia="Malgun Gothic"/>
          <w:sz w:val="20"/>
          <w:szCs w:val="20"/>
          <w:lang w:val="en-US" w:eastAsia="ko-KR"/>
        </w:rPr>
        <w:t xml:space="preserve"> for 30 kHz supports also up-to 8 PUSCH.</w:t>
      </w:r>
      <w:r w:rsidR="00C82CAB">
        <w:rPr>
          <w:rFonts w:eastAsia="Malgun Gothic"/>
          <w:sz w:val="20"/>
          <w:szCs w:val="20"/>
          <w:lang w:val="en-US" w:eastAsia="ko-KR"/>
        </w:rPr>
        <w:t xml:space="preserve"> It is also noted that number of PDSCH/PUSCH does not need to be the same as the minimum PDCCH monitoring periodicity. </w:t>
      </w:r>
      <w:r>
        <w:rPr>
          <w:rFonts w:eastAsia="Malgun Gothic"/>
          <w:sz w:val="20"/>
          <w:szCs w:val="20"/>
          <w:lang w:val="en-US" w:eastAsia="ko-KR"/>
        </w:rPr>
        <w:t xml:space="preserve"> </w:t>
      </w:r>
    </w:p>
    <w:p w14:paraId="1019DF30" w14:textId="051C21C0" w:rsidR="00123FCC" w:rsidRPr="00C82CAB" w:rsidRDefault="00123FCC" w:rsidP="00B81DAD">
      <w:pPr>
        <w:pStyle w:val="ListParagraph"/>
        <w:numPr>
          <w:ilvl w:val="0"/>
          <w:numId w:val="20"/>
        </w:numPr>
        <w:spacing w:line="254" w:lineRule="auto"/>
        <w:jc w:val="both"/>
        <w:rPr>
          <w:rFonts w:eastAsia="Malgun Gothic"/>
          <w:lang w:val="en-US" w:eastAsia="ko-KR"/>
        </w:rPr>
      </w:pPr>
      <w:r>
        <w:rPr>
          <w:rFonts w:eastAsia="Malgun Gothic"/>
          <w:sz w:val="20"/>
          <w:szCs w:val="20"/>
          <w:lang w:val="en-US" w:eastAsia="ko-KR"/>
        </w:rPr>
        <w:t>We think that restriction for 480 kHz (to 4 slots) limits the</w:t>
      </w:r>
      <w:r w:rsidR="00C82CAB">
        <w:rPr>
          <w:rFonts w:eastAsia="Malgun Gothic"/>
          <w:sz w:val="20"/>
          <w:szCs w:val="20"/>
          <w:lang w:val="en-US" w:eastAsia="ko-KR"/>
        </w:rPr>
        <w:t xml:space="preserve"> scheduling flexibility </w:t>
      </w:r>
      <w:r>
        <w:rPr>
          <w:rFonts w:eastAsia="Malgun Gothic"/>
          <w:sz w:val="20"/>
          <w:szCs w:val="20"/>
          <w:lang w:val="en-US" w:eastAsia="ko-KR"/>
        </w:rPr>
        <w:t xml:space="preserve">and </w:t>
      </w:r>
      <w:r w:rsidR="00726841">
        <w:rPr>
          <w:rFonts w:eastAsia="Malgun Gothic"/>
          <w:sz w:val="20"/>
          <w:szCs w:val="20"/>
          <w:lang w:val="en-US" w:eastAsia="ko-KR"/>
        </w:rPr>
        <w:t xml:space="preserve">just </w:t>
      </w:r>
      <w:r>
        <w:rPr>
          <w:rFonts w:eastAsia="Malgun Gothic"/>
          <w:sz w:val="20"/>
          <w:szCs w:val="20"/>
          <w:lang w:val="en-US" w:eastAsia="ko-KR"/>
        </w:rPr>
        <w:t xml:space="preserve">introduces </w:t>
      </w:r>
      <w:r w:rsidR="00C82CAB">
        <w:rPr>
          <w:rFonts w:eastAsia="Malgun Gothic"/>
          <w:sz w:val="20"/>
          <w:szCs w:val="20"/>
          <w:lang w:val="en-US" w:eastAsia="ko-KR"/>
        </w:rPr>
        <w:t>additional complexity in the specifications.</w:t>
      </w:r>
    </w:p>
    <w:p w14:paraId="0791A3E9" w14:textId="73728877" w:rsidR="00C82CAB" w:rsidRPr="00C82CAB" w:rsidRDefault="00C82CAB" w:rsidP="00C82CAB">
      <w:pPr>
        <w:spacing w:line="254" w:lineRule="auto"/>
        <w:jc w:val="both"/>
        <w:rPr>
          <w:rFonts w:eastAsia="Malgun Gothic"/>
          <w:lang w:val="en-US" w:eastAsia="ko-KR"/>
        </w:rPr>
      </w:pPr>
      <w:r>
        <w:rPr>
          <w:rFonts w:eastAsia="Malgun Gothic"/>
          <w:lang w:val="en-US" w:eastAsia="ko-KR"/>
        </w:rPr>
        <w:t xml:space="preserve">A logical consequence of </w:t>
      </w:r>
      <w:r w:rsidR="00726841">
        <w:rPr>
          <w:rFonts w:eastAsia="Malgun Gothic"/>
          <w:lang w:val="en-US" w:eastAsia="ko-KR"/>
        </w:rPr>
        <w:t xml:space="preserve">supporting at maximum 8 PDSCH/PUSCH is </w:t>
      </w:r>
      <w:r>
        <w:rPr>
          <w:rFonts w:eastAsia="Malgun Gothic"/>
          <w:lang w:val="en-US" w:eastAsia="ko-KR"/>
        </w:rPr>
        <w:t>that is that there is no need for UE capability between 4 and 8 slots for 480 kHz SCS.</w:t>
      </w:r>
    </w:p>
    <w:p w14:paraId="0D46BA99" w14:textId="77777777" w:rsidR="00C82CAB" w:rsidRPr="00726841" w:rsidRDefault="00C82CAB" w:rsidP="00C82CAB">
      <w:pPr>
        <w:pStyle w:val="B1"/>
        <w:spacing w:after="0"/>
        <w:ind w:left="0" w:firstLine="0"/>
        <w:rPr>
          <w:rStyle w:val="normaltextrun"/>
          <w:b/>
          <w:bCs/>
          <w:i/>
          <w:iCs/>
          <w:color w:val="000000"/>
          <w:shd w:val="clear" w:color="auto" w:fill="FFFFFF"/>
          <w:lang w:val="en-US"/>
        </w:rPr>
      </w:pPr>
    </w:p>
    <w:p w14:paraId="24A42EE3" w14:textId="29CC0155" w:rsidR="00C82CAB" w:rsidRDefault="00C82CAB" w:rsidP="00C82CAB">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 xml:space="preserve">Proposal </w:t>
      </w:r>
      <w:r w:rsidR="003E5D88">
        <w:rPr>
          <w:rStyle w:val="normaltextrun"/>
          <w:b/>
          <w:bCs/>
          <w:i/>
          <w:iCs/>
          <w:color w:val="000000"/>
          <w:shd w:val="clear" w:color="auto" w:fill="FFFFFF"/>
        </w:rPr>
        <w:t>2</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 xml:space="preserve">The maximum number of </w:t>
      </w:r>
      <w:proofErr w:type="spellStart"/>
      <w:r>
        <w:rPr>
          <w:rStyle w:val="normaltextrun"/>
          <w:i/>
          <w:iCs/>
          <w:color w:val="000000"/>
          <w:shd w:val="clear" w:color="auto" w:fill="FFFFFF"/>
        </w:rPr>
        <w:t>PxSCH</w:t>
      </w:r>
      <w:proofErr w:type="spellEnd"/>
      <w:r>
        <w:rPr>
          <w:rStyle w:val="normaltextrun"/>
          <w:i/>
          <w:iCs/>
          <w:color w:val="000000"/>
          <w:shd w:val="clear" w:color="auto" w:fill="FFFFFF"/>
        </w:rPr>
        <w:t xml:space="preserve"> that can scheduled with a single DCI in Rel-17 is 8 also for 480 kHz SCS. All UEs need to support </w:t>
      </w:r>
      <w:r w:rsidR="00726841">
        <w:rPr>
          <w:rStyle w:val="normaltextrun"/>
          <w:i/>
          <w:iCs/>
          <w:color w:val="000000"/>
          <w:shd w:val="clear" w:color="auto" w:fill="FFFFFF"/>
        </w:rPr>
        <w:t>at maximum</w:t>
      </w:r>
      <w:r>
        <w:rPr>
          <w:rStyle w:val="normaltextrun"/>
          <w:i/>
          <w:iCs/>
          <w:color w:val="000000"/>
          <w:shd w:val="clear" w:color="auto" w:fill="FFFFFF"/>
        </w:rPr>
        <w:t xml:space="preserve"> 8 </w:t>
      </w:r>
      <w:proofErr w:type="spellStart"/>
      <w:r>
        <w:rPr>
          <w:rStyle w:val="normaltextrun"/>
          <w:i/>
          <w:iCs/>
          <w:color w:val="000000"/>
          <w:shd w:val="clear" w:color="auto" w:fill="FFFFFF"/>
        </w:rPr>
        <w:t>PxSCH</w:t>
      </w:r>
      <w:proofErr w:type="spellEnd"/>
      <w:r>
        <w:rPr>
          <w:rStyle w:val="normaltextrun"/>
          <w:i/>
          <w:iCs/>
          <w:color w:val="000000"/>
          <w:shd w:val="clear" w:color="auto" w:fill="FFFFFF"/>
        </w:rPr>
        <w:t xml:space="preserve"> for both 480 kHz and 960 kHz SCSs.</w:t>
      </w:r>
    </w:p>
    <w:p w14:paraId="2AB4B397" w14:textId="654D7A8F" w:rsidR="00C82CAB" w:rsidRDefault="00C82CAB" w:rsidP="00C82CAB">
      <w:pPr>
        <w:pStyle w:val="B1"/>
        <w:spacing w:after="0"/>
        <w:ind w:left="0" w:firstLine="0"/>
        <w:rPr>
          <w:rStyle w:val="normaltextrun"/>
          <w:i/>
          <w:iCs/>
          <w:color w:val="000000"/>
          <w:shd w:val="clear" w:color="auto" w:fill="FFFFFF"/>
        </w:rPr>
      </w:pPr>
    </w:p>
    <w:p w14:paraId="6DAE6479" w14:textId="77777777" w:rsidR="00237879" w:rsidRDefault="00237879" w:rsidP="00C82CAB">
      <w:pPr>
        <w:pStyle w:val="B1"/>
        <w:spacing w:after="0"/>
        <w:ind w:left="0" w:firstLine="0"/>
        <w:rPr>
          <w:rStyle w:val="normaltextrun"/>
          <w:b/>
          <w:bCs/>
          <w:i/>
          <w:iCs/>
          <w:color w:val="000000"/>
          <w:u w:val="single"/>
          <w:shd w:val="clear" w:color="auto" w:fill="FFFFFF"/>
        </w:rPr>
      </w:pPr>
    </w:p>
    <w:p w14:paraId="0DD89886" w14:textId="77777777" w:rsidR="00237879" w:rsidRDefault="00237879" w:rsidP="00C82CAB">
      <w:pPr>
        <w:pStyle w:val="B1"/>
        <w:spacing w:after="0"/>
        <w:ind w:left="0" w:firstLine="0"/>
        <w:rPr>
          <w:rStyle w:val="normaltextrun"/>
          <w:b/>
          <w:bCs/>
          <w:i/>
          <w:iCs/>
          <w:color w:val="000000"/>
          <w:u w:val="single"/>
          <w:shd w:val="clear" w:color="auto" w:fill="FFFFFF"/>
        </w:rPr>
      </w:pPr>
    </w:p>
    <w:p w14:paraId="6863B5CF" w14:textId="565173E9" w:rsidR="003E5D88" w:rsidRPr="003E5D88" w:rsidRDefault="003E5D88" w:rsidP="00C82CAB">
      <w:pPr>
        <w:pStyle w:val="B1"/>
        <w:spacing w:after="0"/>
        <w:ind w:left="0" w:firstLine="0"/>
        <w:rPr>
          <w:rStyle w:val="normaltextrun"/>
          <w:b/>
          <w:bCs/>
          <w:i/>
          <w:iCs/>
          <w:color w:val="000000"/>
          <w:u w:val="single"/>
          <w:shd w:val="clear" w:color="auto" w:fill="FFFFFF"/>
        </w:rPr>
      </w:pPr>
      <w:r w:rsidRPr="003E5D88">
        <w:rPr>
          <w:rStyle w:val="normaltextrun"/>
          <w:b/>
          <w:bCs/>
          <w:i/>
          <w:iCs/>
          <w:color w:val="000000"/>
          <w:u w:val="single"/>
          <w:shd w:val="clear" w:color="auto" w:fill="FFFFFF"/>
        </w:rPr>
        <w:t>TB repetition</w:t>
      </w:r>
    </w:p>
    <w:p w14:paraId="0648BCC3" w14:textId="79484A0B" w:rsidR="003E5D88" w:rsidRDefault="003E5D88" w:rsidP="003E5D88">
      <w:pPr>
        <w:pStyle w:val="B1"/>
        <w:spacing w:before="180"/>
        <w:ind w:left="0" w:firstLine="0"/>
        <w:rPr>
          <w:lang w:eastAsia="ja-JP"/>
        </w:rPr>
      </w:pPr>
      <w:r>
        <w:rPr>
          <w:lang w:eastAsia="ja-JP"/>
        </w:rPr>
        <w:t>The following was agreed in RAN1 #104-e:</w:t>
      </w:r>
    </w:p>
    <w:p w14:paraId="2F7E3758" w14:textId="77777777" w:rsidR="003E5D88" w:rsidRDefault="003E5D88" w:rsidP="003E5D88">
      <w:pPr>
        <w:spacing w:after="0"/>
        <w:rPr>
          <w:lang w:eastAsia="x-none"/>
        </w:rPr>
      </w:pPr>
      <w:r>
        <w:rPr>
          <w:highlight w:val="green"/>
          <w:lang w:eastAsia="x-none"/>
        </w:rPr>
        <w:t>Agreement:</w:t>
      </w:r>
    </w:p>
    <w:p w14:paraId="181DEEC8" w14:textId="77777777" w:rsidR="003E5D88" w:rsidRDefault="003E5D88" w:rsidP="003E5D88">
      <w:pPr>
        <w:pStyle w:val="B1"/>
        <w:numPr>
          <w:ilvl w:val="0"/>
          <w:numId w:val="24"/>
        </w:numPr>
        <w:spacing w:after="0"/>
        <w:rPr>
          <w:color w:val="767171" w:themeColor="background2" w:themeShade="80"/>
          <w:lang w:val="en-US" w:eastAsia="ja-JP"/>
        </w:rPr>
      </w:pPr>
      <w:r w:rsidRPr="00C503DA">
        <w:rPr>
          <w:i/>
          <w:iCs/>
          <w:color w:val="767171" w:themeColor="background2" w:themeShade="80"/>
          <w:lang w:val="en-US" w:eastAsia="x-none"/>
        </w:rPr>
        <w:t>The followings will not be considered in this WI</w:t>
      </w:r>
      <w:r w:rsidRPr="00C503DA">
        <w:rPr>
          <w:color w:val="767171" w:themeColor="background2" w:themeShade="80"/>
          <w:lang w:val="en-US" w:eastAsia="ja-JP"/>
        </w:rPr>
        <w:t xml:space="preserve">: </w:t>
      </w:r>
    </w:p>
    <w:p w14:paraId="60CF0699" w14:textId="68F3DA72" w:rsidR="00096DE2" w:rsidRDefault="00096DE2" w:rsidP="003E5D88">
      <w:pPr>
        <w:pStyle w:val="B1"/>
        <w:numPr>
          <w:ilvl w:val="0"/>
          <w:numId w:val="25"/>
        </w:numPr>
        <w:spacing w:after="0"/>
        <w:rPr>
          <w:i/>
          <w:iCs/>
          <w:color w:val="767171" w:themeColor="background2" w:themeShade="80"/>
          <w:lang w:eastAsia="ja-JP"/>
        </w:rPr>
      </w:pPr>
      <w:r>
        <w:rPr>
          <w:i/>
          <w:iCs/>
          <w:color w:val="767171" w:themeColor="background2" w:themeShade="80"/>
          <w:lang w:eastAsia="ja-JP"/>
        </w:rPr>
        <w:t>[…]</w:t>
      </w:r>
    </w:p>
    <w:p w14:paraId="4F5E30E4" w14:textId="4B2EE333" w:rsidR="003E5D88" w:rsidRDefault="003E5D88" w:rsidP="003E5D88">
      <w:pPr>
        <w:pStyle w:val="B1"/>
        <w:numPr>
          <w:ilvl w:val="0"/>
          <w:numId w:val="25"/>
        </w:numPr>
        <w:spacing w:after="0"/>
        <w:rPr>
          <w:i/>
          <w:iCs/>
          <w:color w:val="767171" w:themeColor="background2" w:themeShade="80"/>
          <w:lang w:eastAsia="ja-JP"/>
        </w:rPr>
      </w:pPr>
      <w:r w:rsidRPr="00C503DA">
        <w:rPr>
          <w:i/>
          <w:iCs/>
          <w:color w:val="767171" w:themeColor="background2" w:themeShade="80"/>
          <w:lang w:eastAsia="ja-JP"/>
        </w:rPr>
        <w:t xml:space="preserve">Single DCI to schedule N TBs (N&gt;1) where a TB can be repeated over multiple slots (or </w:t>
      </w:r>
      <w:proofErr w:type="gramStart"/>
      <w:r w:rsidRPr="00C503DA">
        <w:rPr>
          <w:i/>
          <w:iCs/>
          <w:color w:val="767171" w:themeColor="background2" w:themeShade="80"/>
          <w:lang w:eastAsia="ja-JP"/>
        </w:rPr>
        <w:t>mini-slots</w:t>
      </w:r>
      <w:proofErr w:type="gramEnd"/>
      <w:r w:rsidRPr="00C503DA">
        <w:rPr>
          <w:i/>
          <w:iCs/>
          <w:color w:val="767171" w:themeColor="background2" w:themeShade="80"/>
          <w:lang w:eastAsia="ja-JP"/>
        </w:rPr>
        <w:t>).</w:t>
      </w:r>
    </w:p>
    <w:p w14:paraId="6B868A8B" w14:textId="77777777" w:rsidR="003E5D88" w:rsidRDefault="003E5D88" w:rsidP="00096DE2">
      <w:pPr>
        <w:pStyle w:val="B1"/>
        <w:numPr>
          <w:ilvl w:val="1"/>
          <w:numId w:val="25"/>
        </w:numPr>
        <w:spacing w:after="0"/>
        <w:rPr>
          <w:i/>
          <w:iCs/>
          <w:color w:val="767171" w:themeColor="background2" w:themeShade="80"/>
          <w:lang w:eastAsia="ja-JP"/>
        </w:rPr>
      </w:pPr>
      <w:r w:rsidRPr="00C503DA">
        <w:rPr>
          <w:i/>
          <w:iCs/>
          <w:color w:val="767171" w:themeColor="background2" w:themeShade="80"/>
          <w:lang w:eastAsia="ja-JP"/>
        </w:rPr>
        <w:t xml:space="preserve">Note: This does not imply that existing slot aggregation and/or repetition for PDSCH and PUSCH by single DCI is precluded for the serving cell. </w:t>
      </w:r>
    </w:p>
    <w:p w14:paraId="237DF008" w14:textId="77777777" w:rsidR="003E5D88" w:rsidRPr="00C503DA" w:rsidRDefault="003E5D88" w:rsidP="003E5D88">
      <w:pPr>
        <w:pStyle w:val="B1"/>
        <w:spacing w:after="0"/>
        <w:ind w:left="0" w:firstLine="0"/>
        <w:rPr>
          <w:lang w:val="en-US" w:eastAsia="ja-JP"/>
        </w:rPr>
      </w:pPr>
    </w:p>
    <w:p w14:paraId="316E2E5C" w14:textId="77777777" w:rsidR="003E5D88" w:rsidRDefault="003E5D88" w:rsidP="003E5D88">
      <w:pPr>
        <w:spacing w:after="0"/>
      </w:pPr>
      <w:r>
        <w:t xml:space="preserve">Based on the agreement, 60GHz scenario supports TB repetition for both PDSCH and PUSCH. </w:t>
      </w:r>
    </w:p>
    <w:p w14:paraId="6AF555E3" w14:textId="77777777" w:rsidR="003E5D88" w:rsidRPr="004557D0" w:rsidRDefault="003E5D88" w:rsidP="003E5D88">
      <w:pPr>
        <w:pStyle w:val="ListParagraph"/>
        <w:numPr>
          <w:ilvl w:val="0"/>
          <w:numId w:val="11"/>
        </w:numPr>
        <w:rPr>
          <w:lang w:val="en-GB"/>
        </w:rPr>
      </w:pPr>
      <w:r>
        <w:rPr>
          <w:sz w:val="20"/>
          <w:szCs w:val="20"/>
          <w:lang w:val="en-GB"/>
        </w:rPr>
        <w:t>PUSCH supports both Repetition type A and Repetition type B. It supports also dynamic indication of the number of repetitions.</w:t>
      </w:r>
    </w:p>
    <w:p w14:paraId="60ECD6D4" w14:textId="77777777" w:rsidR="003E5D88" w:rsidRPr="004557D0" w:rsidRDefault="003E5D88" w:rsidP="003E5D88">
      <w:pPr>
        <w:pStyle w:val="ListParagraph"/>
        <w:numPr>
          <w:ilvl w:val="0"/>
          <w:numId w:val="11"/>
        </w:numPr>
        <w:rPr>
          <w:lang w:val="en-GB"/>
        </w:rPr>
      </w:pPr>
      <w:r w:rsidRPr="5D863A4F">
        <w:rPr>
          <w:sz w:val="20"/>
          <w:szCs w:val="20"/>
          <w:lang w:val="en-GB"/>
        </w:rPr>
        <w:t>PDSCH supports only Repetition type A, and only semi-static indication of the number of repetitions.</w:t>
      </w:r>
    </w:p>
    <w:p w14:paraId="3C8618A8" w14:textId="500C2CE9" w:rsidR="003E5D88" w:rsidRDefault="003E5D88" w:rsidP="003E5D88">
      <w:pPr>
        <w:spacing w:after="0"/>
      </w:pPr>
      <w:r>
        <w:t xml:space="preserve">We think that support for indication of the number of repetitions also for PDSCH is a low hanging fruit, and it should be considered. It has very limited standardization impact, and it would increase the </w:t>
      </w:r>
      <w:r w:rsidR="5E5537FB">
        <w:t xml:space="preserve">PDSCH </w:t>
      </w:r>
      <w:r>
        <w:t xml:space="preserve">multiplexing capabilities considerably. </w:t>
      </w:r>
    </w:p>
    <w:p w14:paraId="7F6CB1AE" w14:textId="77777777" w:rsidR="003E5D88" w:rsidRDefault="003E5D88" w:rsidP="003E5D88">
      <w:pPr>
        <w:spacing w:after="0"/>
      </w:pPr>
    </w:p>
    <w:p w14:paraId="07E95973" w14:textId="00211B89" w:rsidR="003E5D88" w:rsidRDefault="003E5D88" w:rsidP="003E5D88">
      <w:pPr>
        <w:spacing w:after="0"/>
        <w:rPr>
          <w:rStyle w:val="normaltextrun"/>
          <w:i/>
          <w:iCs/>
          <w:color w:val="000000"/>
          <w:shd w:val="clear" w:color="auto" w:fill="FFFFFF"/>
        </w:rPr>
      </w:pPr>
      <w:r>
        <w:rPr>
          <w:rStyle w:val="normaltextrun"/>
          <w:b/>
          <w:bCs/>
          <w:i/>
          <w:iCs/>
          <w:color w:val="000000"/>
          <w:shd w:val="clear" w:color="auto" w:fill="FFFFFF"/>
        </w:rPr>
        <w:t>Proposal 3</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 xml:space="preserve">Consider dynamic indication of the number of </w:t>
      </w:r>
      <w:r w:rsidR="10F2B71F" w:rsidRPr="19E864D5">
        <w:rPr>
          <w:rStyle w:val="normaltextrun"/>
          <w:i/>
          <w:iCs/>
          <w:color w:val="000000"/>
          <w:shd w:val="clear" w:color="auto" w:fill="FFFFFF"/>
        </w:rPr>
        <w:t>repetitions</w:t>
      </w:r>
      <w:r>
        <w:rPr>
          <w:rStyle w:val="normaltextrun"/>
          <w:i/>
          <w:iCs/>
          <w:color w:val="000000"/>
          <w:shd w:val="clear" w:color="auto" w:fill="FFFFFF"/>
        </w:rPr>
        <w:t xml:space="preserve"> also for PDSCH. </w:t>
      </w:r>
    </w:p>
    <w:p w14:paraId="13F3C7F5" w14:textId="77777777" w:rsidR="00833732" w:rsidRDefault="00833732" w:rsidP="00833732">
      <w:pPr>
        <w:pStyle w:val="B1"/>
        <w:spacing w:after="0"/>
        <w:ind w:left="0" w:firstLine="0"/>
        <w:rPr>
          <w:rStyle w:val="normaltextrun"/>
          <w:b/>
          <w:bCs/>
          <w:i/>
          <w:iCs/>
          <w:color w:val="000000"/>
          <w:u w:val="single"/>
          <w:shd w:val="clear" w:color="auto" w:fill="FFFFFF"/>
        </w:rPr>
      </w:pPr>
    </w:p>
    <w:p w14:paraId="0A4ACF1C" w14:textId="77777777" w:rsidR="00833732" w:rsidRDefault="00833732" w:rsidP="00833732">
      <w:pPr>
        <w:pStyle w:val="B1"/>
        <w:spacing w:after="0"/>
        <w:ind w:left="0" w:firstLine="0"/>
        <w:rPr>
          <w:rStyle w:val="normaltextrun"/>
          <w:b/>
          <w:bCs/>
          <w:i/>
          <w:iCs/>
          <w:color w:val="000000"/>
          <w:u w:val="single"/>
          <w:shd w:val="clear" w:color="auto" w:fill="FFFFFF"/>
        </w:rPr>
      </w:pPr>
    </w:p>
    <w:p w14:paraId="72F81520" w14:textId="5A77FA80" w:rsidR="00833732" w:rsidRDefault="00833732" w:rsidP="2D4D0861">
      <w:pPr>
        <w:pStyle w:val="B1"/>
        <w:spacing w:after="0"/>
        <w:ind w:left="0" w:firstLine="0"/>
        <w:rPr>
          <w:rStyle w:val="normaltextrun"/>
          <w:b/>
          <w:bCs/>
          <w:i/>
          <w:iCs/>
          <w:color w:val="000000"/>
          <w:u w:val="single"/>
          <w:shd w:val="clear" w:color="auto" w:fill="FFFFFF"/>
        </w:rPr>
      </w:pPr>
      <w:r w:rsidRPr="2D4D0861">
        <w:rPr>
          <w:rStyle w:val="normaltextrun"/>
          <w:b/>
          <w:bCs/>
          <w:i/>
          <w:iCs/>
          <w:color w:val="000000"/>
          <w:u w:val="single"/>
          <w:shd w:val="clear" w:color="auto" w:fill="FFFFFF"/>
        </w:rPr>
        <w:t xml:space="preserve">Multi-PDSCH </w:t>
      </w:r>
      <w:r w:rsidR="300F5AB3" w:rsidRPr="2D4D0861">
        <w:rPr>
          <w:rStyle w:val="normaltextrun"/>
          <w:b/>
          <w:bCs/>
          <w:i/>
          <w:iCs/>
          <w:color w:val="000000"/>
          <w:u w:val="single"/>
          <w:shd w:val="clear" w:color="auto" w:fill="FFFFFF"/>
        </w:rPr>
        <w:t xml:space="preserve">applicability </w:t>
      </w:r>
      <w:r w:rsidRPr="2D4D0861">
        <w:rPr>
          <w:rStyle w:val="normaltextrun"/>
          <w:b/>
          <w:bCs/>
          <w:i/>
          <w:iCs/>
          <w:color w:val="000000"/>
          <w:u w:val="single"/>
          <w:shd w:val="clear" w:color="auto" w:fill="FFFFFF"/>
        </w:rPr>
        <w:t>for 120 kHz SCS</w:t>
      </w:r>
    </w:p>
    <w:p w14:paraId="7E23E090" w14:textId="77777777" w:rsidR="00833732" w:rsidRPr="003E5D88" w:rsidRDefault="00833732" w:rsidP="00833732">
      <w:pPr>
        <w:pStyle w:val="B1"/>
        <w:spacing w:after="0"/>
        <w:ind w:left="0" w:firstLine="0"/>
        <w:rPr>
          <w:rStyle w:val="normaltextrun"/>
          <w:b/>
          <w:bCs/>
          <w:i/>
          <w:iCs/>
          <w:color w:val="000000"/>
          <w:u w:val="single"/>
          <w:shd w:val="clear" w:color="auto" w:fill="FFFFFF"/>
        </w:rPr>
      </w:pPr>
    </w:p>
    <w:p w14:paraId="0E904FB7" w14:textId="2E4D5A5F" w:rsidR="00F62653" w:rsidRDefault="00833732" w:rsidP="00833732">
      <w:pPr>
        <w:spacing w:after="0"/>
      </w:pPr>
      <w:r>
        <w:t xml:space="preserve">One of the open issues is support </w:t>
      </w:r>
      <w:r w:rsidR="003D00E9">
        <w:t>for</w:t>
      </w:r>
      <w:r w:rsidR="00F62653">
        <w:t xml:space="preserve"> multi-PDSCH scheduling for 120 kHz SCS.</w:t>
      </w:r>
      <w:r>
        <w:t xml:space="preserve"> </w:t>
      </w:r>
    </w:p>
    <w:p w14:paraId="75D4A364" w14:textId="21819870" w:rsidR="00F62653" w:rsidRPr="00DE6330" w:rsidRDefault="003D00E9" w:rsidP="00F62653">
      <w:pPr>
        <w:pStyle w:val="ListParagraph"/>
        <w:numPr>
          <w:ilvl w:val="0"/>
          <w:numId w:val="30"/>
        </w:numPr>
        <w:rPr>
          <w:sz w:val="20"/>
          <w:szCs w:val="20"/>
          <w:lang w:val="en-GB"/>
        </w:rPr>
      </w:pPr>
      <w:r w:rsidRPr="5D863A4F">
        <w:rPr>
          <w:sz w:val="20"/>
          <w:szCs w:val="20"/>
          <w:lang w:val="en-GB"/>
        </w:rPr>
        <w:t>It</w:t>
      </w:r>
      <w:r w:rsidR="00833732" w:rsidRPr="5D863A4F">
        <w:rPr>
          <w:sz w:val="20"/>
          <w:szCs w:val="20"/>
          <w:lang w:val="en-GB"/>
        </w:rPr>
        <w:t xml:space="preserve"> </w:t>
      </w:r>
      <w:r w:rsidR="798F29CA" w:rsidRPr="5D863A4F">
        <w:rPr>
          <w:sz w:val="20"/>
          <w:szCs w:val="20"/>
          <w:lang w:val="en-GB"/>
        </w:rPr>
        <w:t xml:space="preserve">can be </w:t>
      </w:r>
      <w:r w:rsidR="00833732" w:rsidRPr="5D863A4F">
        <w:rPr>
          <w:sz w:val="20"/>
          <w:szCs w:val="20"/>
          <w:lang w:val="en-GB"/>
        </w:rPr>
        <w:t>noted that the specification impact</w:t>
      </w:r>
      <w:r w:rsidR="525B6D5D" w:rsidRPr="5D863A4F">
        <w:rPr>
          <w:sz w:val="20"/>
          <w:szCs w:val="20"/>
          <w:lang w:val="en-GB"/>
        </w:rPr>
        <w:t xml:space="preserve"> for supporting this option would be</w:t>
      </w:r>
      <w:r w:rsidR="00833732" w:rsidRPr="5D863A4F">
        <w:rPr>
          <w:sz w:val="20"/>
          <w:szCs w:val="20"/>
          <w:lang w:val="en-GB"/>
        </w:rPr>
        <w:t xml:space="preserve"> is very </w:t>
      </w:r>
      <w:r w:rsidR="7EB13DCA" w:rsidRPr="5D863A4F">
        <w:rPr>
          <w:sz w:val="20"/>
          <w:szCs w:val="20"/>
          <w:lang w:val="en-GB"/>
        </w:rPr>
        <w:t>small</w:t>
      </w:r>
      <w:r w:rsidR="00833732" w:rsidRPr="5D863A4F">
        <w:rPr>
          <w:sz w:val="20"/>
          <w:szCs w:val="20"/>
          <w:lang w:val="en-GB"/>
        </w:rPr>
        <w:t xml:space="preserve">. </w:t>
      </w:r>
      <w:r w:rsidR="1D19EA20" w:rsidRPr="5D863A4F">
        <w:rPr>
          <w:sz w:val="20"/>
          <w:szCs w:val="20"/>
          <w:lang w:val="en-GB"/>
        </w:rPr>
        <w:t>At the same time, it could provide new opportunities e.g. for UE power saving (such as less frequent PDCCH monitoring)</w:t>
      </w:r>
      <w:r w:rsidR="00833732" w:rsidRPr="5D863A4F">
        <w:rPr>
          <w:sz w:val="20"/>
          <w:szCs w:val="20"/>
          <w:lang w:val="en-GB"/>
        </w:rPr>
        <w:t xml:space="preserve">. </w:t>
      </w:r>
    </w:p>
    <w:p w14:paraId="5D4A8AF2" w14:textId="08F79FEE" w:rsidR="00833732" w:rsidRPr="00F62653" w:rsidRDefault="00F62653" w:rsidP="00F62653">
      <w:pPr>
        <w:pStyle w:val="ListParagraph"/>
        <w:numPr>
          <w:ilvl w:val="0"/>
          <w:numId w:val="30"/>
        </w:numPr>
        <w:rPr>
          <w:sz w:val="20"/>
          <w:szCs w:val="20"/>
          <w:lang w:val="en-GB"/>
        </w:rPr>
      </w:pPr>
      <w:r w:rsidRPr="5D863A4F">
        <w:rPr>
          <w:sz w:val="20"/>
          <w:szCs w:val="20"/>
          <w:lang w:val="en-GB"/>
        </w:rPr>
        <w:t xml:space="preserve">The related question is that </w:t>
      </w:r>
      <w:r w:rsidR="00833732" w:rsidRPr="5D863A4F">
        <w:rPr>
          <w:sz w:val="20"/>
          <w:szCs w:val="20"/>
          <w:lang w:val="en-GB"/>
        </w:rPr>
        <w:t xml:space="preserve">whether to </w:t>
      </w:r>
      <w:r w:rsidR="003D00E9" w:rsidRPr="5D863A4F">
        <w:rPr>
          <w:sz w:val="20"/>
          <w:szCs w:val="20"/>
          <w:lang w:val="en-GB"/>
        </w:rPr>
        <w:t>support multi-PDSCH only for 60 GHz scenario</w:t>
      </w:r>
      <w:r w:rsidR="002379FE" w:rsidRPr="5D863A4F">
        <w:rPr>
          <w:sz w:val="20"/>
          <w:szCs w:val="20"/>
          <w:lang w:val="en-GB"/>
        </w:rPr>
        <w:t>,</w:t>
      </w:r>
      <w:r w:rsidRPr="5D863A4F">
        <w:rPr>
          <w:sz w:val="20"/>
          <w:szCs w:val="20"/>
          <w:lang w:val="en-GB"/>
        </w:rPr>
        <w:t xml:space="preserve"> or </w:t>
      </w:r>
      <w:r w:rsidR="002379FE" w:rsidRPr="5D863A4F">
        <w:rPr>
          <w:sz w:val="20"/>
          <w:szCs w:val="20"/>
          <w:lang w:val="en-GB"/>
        </w:rPr>
        <w:t>for</w:t>
      </w:r>
      <w:r w:rsidRPr="5D863A4F">
        <w:rPr>
          <w:sz w:val="20"/>
          <w:szCs w:val="20"/>
          <w:lang w:val="en-GB"/>
        </w:rPr>
        <w:t xml:space="preserve"> </w:t>
      </w:r>
      <w:r w:rsidR="0B05A8C4" w:rsidRPr="5D863A4F">
        <w:rPr>
          <w:sz w:val="20"/>
          <w:szCs w:val="20"/>
          <w:lang w:val="en-GB"/>
        </w:rPr>
        <w:t xml:space="preserve">both </w:t>
      </w:r>
      <w:r w:rsidRPr="5D863A4F">
        <w:rPr>
          <w:sz w:val="20"/>
          <w:szCs w:val="20"/>
          <w:lang w:val="en-GB"/>
        </w:rPr>
        <w:t>F</w:t>
      </w:r>
      <w:r w:rsidR="003D00E9" w:rsidRPr="5D863A4F">
        <w:rPr>
          <w:sz w:val="20"/>
          <w:szCs w:val="20"/>
          <w:lang w:val="en-GB"/>
        </w:rPr>
        <w:t>R2</w:t>
      </w:r>
      <w:r w:rsidR="002379FE" w:rsidRPr="5D863A4F">
        <w:rPr>
          <w:sz w:val="20"/>
          <w:szCs w:val="20"/>
          <w:lang w:val="en-GB"/>
        </w:rPr>
        <w:t xml:space="preserve"> and FR2x (60 GHz)</w:t>
      </w:r>
      <w:r w:rsidRPr="5D863A4F">
        <w:rPr>
          <w:sz w:val="20"/>
          <w:szCs w:val="20"/>
          <w:lang w:val="en-GB"/>
        </w:rPr>
        <w:t>. We think that if multi-PDSCH scheduling is supported for 120 kHz SCS, it should be considered also for FR2.</w:t>
      </w:r>
    </w:p>
    <w:p w14:paraId="0090C4E2" w14:textId="4CDDB252" w:rsidR="003D00E9" w:rsidRDefault="003D00E9" w:rsidP="00833732">
      <w:pPr>
        <w:spacing w:after="0"/>
      </w:pPr>
    </w:p>
    <w:p w14:paraId="7DDEF1BA" w14:textId="1638C2C4" w:rsidR="00833732" w:rsidRDefault="003D00E9" w:rsidP="00833732">
      <w:pPr>
        <w:spacing w:after="0"/>
        <w:rPr>
          <w:rStyle w:val="normaltextrun"/>
          <w:i/>
          <w:iCs/>
          <w:color w:val="000000"/>
          <w:shd w:val="clear" w:color="auto" w:fill="FFFFFF"/>
        </w:rPr>
      </w:pPr>
      <w:r>
        <w:rPr>
          <w:rStyle w:val="normaltextrun"/>
          <w:b/>
          <w:bCs/>
          <w:i/>
          <w:iCs/>
          <w:color w:val="000000"/>
          <w:shd w:val="clear" w:color="auto" w:fill="FFFFFF"/>
        </w:rPr>
        <w:t>Proposal 4</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Support multi-PDSCH also for 120 kHz SCS</w:t>
      </w:r>
    </w:p>
    <w:p w14:paraId="1A948616" w14:textId="06357F77" w:rsidR="003D00E9" w:rsidRPr="00DF718F" w:rsidRDefault="003D00E9" w:rsidP="003D00E9">
      <w:pPr>
        <w:pStyle w:val="ListParagraph"/>
        <w:numPr>
          <w:ilvl w:val="0"/>
          <w:numId w:val="29"/>
        </w:numPr>
        <w:rPr>
          <w:rStyle w:val="normaltextrun"/>
          <w:lang w:val="en-GB"/>
        </w:rPr>
      </w:pPr>
      <w:r>
        <w:rPr>
          <w:rStyle w:val="normaltextrun"/>
          <w:i/>
          <w:iCs/>
          <w:color w:val="000000"/>
          <w:sz w:val="20"/>
          <w:szCs w:val="20"/>
          <w:shd w:val="clear" w:color="auto" w:fill="FFFFFF"/>
          <w:lang w:val="en-GB"/>
        </w:rPr>
        <w:t>Consider multi-PDSCH also for FR2</w:t>
      </w:r>
      <w:r w:rsidR="00F62653">
        <w:rPr>
          <w:rStyle w:val="normaltextrun"/>
          <w:i/>
          <w:iCs/>
          <w:color w:val="000000"/>
          <w:sz w:val="20"/>
          <w:szCs w:val="20"/>
          <w:shd w:val="clear" w:color="auto" w:fill="FFFFFF"/>
          <w:lang w:val="en-GB"/>
        </w:rPr>
        <w:t>.</w:t>
      </w:r>
    </w:p>
    <w:p w14:paraId="052CF2D4" w14:textId="77777777" w:rsidR="0056588D" w:rsidRDefault="0056588D" w:rsidP="00C82CAB">
      <w:pPr>
        <w:pStyle w:val="B1"/>
        <w:spacing w:after="0"/>
        <w:ind w:left="0" w:firstLine="0"/>
        <w:rPr>
          <w:rStyle w:val="normaltextrun"/>
          <w:i/>
          <w:iCs/>
          <w:color w:val="000000"/>
          <w:shd w:val="clear" w:color="auto" w:fill="FFFFFF"/>
        </w:rPr>
      </w:pPr>
    </w:p>
    <w:p w14:paraId="3514FF08" w14:textId="1554E2C7" w:rsidR="00C82CAB" w:rsidRPr="0056588D" w:rsidRDefault="0056588D" w:rsidP="00C82CAB">
      <w:pPr>
        <w:pStyle w:val="Heading2"/>
        <w:rPr>
          <w:rStyle w:val="normaltextrun"/>
          <w:i/>
          <w:iCs/>
          <w:color w:val="000000"/>
          <w:sz w:val="28"/>
          <w:szCs w:val="18"/>
          <w:shd w:val="clear" w:color="auto" w:fill="FFFFFF"/>
        </w:rPr>
      </w:pPr>
      <w:r w:rsidRPr="0056588D">
        <w:rPr>
          <w:rStyle w:val="normaltextrun"/>
          <w:i/>
          <w:iCs/>
          <w:color w:val="000000"/>
          <w:sz w:val="28"/>
          <w:szCs w:val="18"/>
          <w:shd w:val="clear" w:color="auto" w:fill="FFFFFF"/>
        </w:rPr>
        <w:t>DCI design for multi-</w:t>
      </w:r>
      <w:proofErr w:type="spellStart"/>
      <w:r w:rsidRPr="0056588D">
        <w:rPr>
          <w:rStyle w:val="normaltextrun"/>
          <w:i/>
          <w:iCs/>
          <w:color w:val="000000"/>
          <w:sz w:val="28"/>
          <w:szCs w:val="18"/>
          <w:shd w:val="clear" w:color="auto" w:fill="FFFFFF"/>
        </w:rPr>
        <w:t>PxSCH</w:t>
      </w:r>
      <w:proofErr w:type="spellEnd"/>
      <w:r w:rsidRPr="0056588D">
        <w:rPr>
          <w:rStyle w:val="normaltextrun"/>
          <w:i/>
          <w:iCs/>
          <w:color w:val="000000"/>
          <w:sz w:val="28"/>
          <w:szCs w:val="18"/>
          <w:shd w:val="clear" w:color="auto" w:fill="FFFFFF"/>
        </w:rPr>
        <w:t xml:space="preserve">: </w:t>
      </w:r>
      <w:r w:rsidR="00C82CAB" w:rsidRPr="0056588D">
        <w:rPr>
          <w:rStyle w:val="normaltextrun"/>
          <w:i/>
          <w:iCs/>
          <w:color w:val="000000"/>
          <w:sz w:val="28"/>
          <w:szCs w:val="18"/>
          <w:shd w:val="clear" w:color="auto" w:fill="FFFFFF"/>
        </w:rPr>
        <w:t>TDRA</w:t>
      </w:r>
    </w:p>
    <w:p w14:paraId="3DBC3369" w14:textId="79463B86" w:rsidR="0056588D" w:rsidRDefault="0056588D" w:rsidP="0056588D">
      <w:pPr>
        <w:pStyle w:val="B1"/>
        <w:spacing w:before="180"/>
        <w:ind w:left="0" w:firstLine="0"/>
        <w:rPr>
          <w:lang w:eastAsia="ja-JP"/>
        </w:rPr>
      </w:pPr>
      <w:r>
        <w:rPr>
          <w:lang w:eastAsia="ja-JP"/>
        </w:rPr>
        <w:t>The following agreement related to TDRA was made in RAN1 #104bis-e:</w:t>
      </w:r>
    </w:p>
    <w:p w14:paraId="689A2F50" w14:textId="77777777" w:rsidR="0056588D" w:rsidRPr="00A84D6E" w:rsidRDefault="0056588D" w:rsidP="0056588D">
      <w:pPr>
        <w:pStyle w:val="ListParagraph"/>
        <w:spacing w:after="160" w:line="254" w:lineRule="auto"/>
        <w:ind w:left="0"/>
        <w:jc w:val="both"/>
        <w:rPr>
          <w:rFonts w:eastAsia="Malgun Gothic"/>
          <w:sz w:val="20"/>
          <w:szCs w:val="20"/>
          <w:lang w:val="en-US" w:eastAsia="ko-KR"/>
        </w:rPr>
      </w:pPr>
      <w:r w:rsidRPr="00A84D6E">
        <w:rPr>
          <w:rFonts w:eastAsia="Malgun Gothic"/>
          <w:sz w:val="20"/>
          <w:szCs w:val="20"/>
          <w:highlight w:val="green"/>
          <w:lang w:val="en-US" w:eastAsia="ko-KR"/>
        </w:rPr>
        <w:t>Agreement:</w:t>
      </w:r>
    </w:p>
    <w:p w14:paraId="7E15ED0C" w14:textId="77777777" w:rsidR="0056588D" w:rsidRPr="0056588D" w:rsidRDefault="0056588D" w:rsidP="00B81DAD">
      <w:pPr>
        <w:pStyle w:val="ListParagraph"/>
        <w:numPr>
          <w:ilvl w:val="0"/>
          <w:numId w:val="19"/>
        </w:numPr>
        <w:autoSpaceDN w:val="0"/>
        <w:spacing w:after="160" w:line="254" w:lineRule="auto"/>
        <w:jc w:val="both"/>
        <w:rPr>
          <w:rFonts w:eastAsia="Malgun Gothic"/>
          <w:i/>
          <w:iCs/>
          <w:color w:val="767171" w:themeColor="background2" w:themeShade="80"/>
          <w:sz w:val="20"/>
          <w:szCs w:val="20"/>
          <w:lang w:val="en-US" w:eastAsia="ja-JP"/>
        </w:rPr>
      </w:pPr>
      <w:r w:rsidRPr="0056588D">
        <w:rPr>
          <w:rFonts w:eastAsia="Malgun Gothic"/>
          <w:i/>
          <w:iCs/>
          <w:color w:val="767171" w:themeColor="background2" w:themeShade="80"/>
          <w:sz w:val="20"/>
          <w:szCs w:val="20"/>
          <w:lang w:val="en-US" w:eastAsia="ko-KR"/>
        </w:rPr>
        <w:t>For a DCI that can schedule multiple PUSCHs,</w:t>
      </w:r>
    </w:p>
    <w:p w14:paraId="2A33CF29" w14:textId="77777777" w:rsidR="0056588D" w:rsidRPr="0056588D" w:rsidRDefault="0056588D" w:rsidP="00B81DAD">
      <w:pPr>
        <w:pStyle w:val="ListParagraph"/>
        <w:numPr>
          <w:ilvl w:val="1"/>
          <w:numId w:val="19"/>
        </w:numPr>
        <w:autoSpaceDN w:val="0"/>
        <w:spacing w:after="160" w:line="254" w:lineRule="auto"/>
        <w:jc w:val="both"/>
        <w:rPr>
          <w:rFonts w:eastAsia="Malgun Gothic"/>
          <w:i/>
          <w:iCs/>
          <w:color w:val="767171" w:themeColor="background2" w:themeShade="80"/>
          <w:sz w:val="20"/>
          <w:szCs w:val="20"/>
          <w:lang w:val="en-US"/>
        </w:rPr>
      </w:pPr>
      <w:r w:rsidRPr="0056588D">
        <w:rPr>
          <w:rFonts w:eastAsia="Malgun Gothic"/>
          <w:i/>
          <w:iCs/>
          <w:color w:val="767171" w:themeColor="background2" w:themeShade="80"/>
          <w:sz w:val="20"/>
          <w:szCs w:val="20"/>
          <w:lang w:val="en-US" w:eastAsia="ko-KR"/>
        </w:rPr>
        <w:t>TDRA: Alt 2 (</w:t>
      </w:r>
      <w:r w:rsidRPr="0056588D">
        <w:rPr>
          <w:i/>
          <w:iCs/>
          <w:color w:val="767171" w:themeColor="background2" w:themeShade="80"/>
          <w:sz w:val="20"/>
          <w:szCs w:val="20"/>
          <w:lang w:val="en-GB"/>
        </w:rP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sidRPr="0056588D">
        <w:rPr>
          <w:rFonts w:eastAsia="Malgun Gothic"/>
          <w:i/>
          <w:iCs/>
          <w:color w:val="767171" w:themeColor="background2" w:themeShade="80"/>
          <w:sz w:val="20"/>
          <w:szCs w:val="20"/>
          <w:lang w:val="en-US" w:eastAsia="ko-KR"/>
        </w:rPr>
        <w:t xml:space="preserve">), </w:t>
      </w:r>
      <w:r w:rsidRPr="0056588D">
        <w:rPr>
          <w:rFonts w:eastAsia="Malgun Gothic"/>
          <w:i/>
          <w:iCs/>
          <w:color w:val="767171" w:themeColor="background2" w:themeShade="80"/>
          <w:sz w:val="20"/>
          <w:szCs w:val="20"/>
          <w:lang w:val="en-US"/>
        </w:rPr>
        <w:t>as per agreement made in RAN1#104-e</w:t>
      </w:r>
    </w:p>
    <w:p w14:paraId="209F1DA8" w14:textId="77777777" w:rsidR="0056588D" w:rsidRPr="0056588D" w:rsidRDefault="0056588D" w:rsidP="00B81DAD">
      <w:pPr>
        <w:pStyle w:val="ListParagraph"/>
        <w:numPr>
          <w:ilvl w:val="2"/>
          <w:numId w:val="19"/>
        </w:numPr>
        <w:autoSpaceDN w:val="0"/>
        <w:spacing w:after="160" w:line="254" w:lineRule="auto"/>
        <w:jc w:val="both"/>
        <w:rPr>
          <w:rFonts w:eastAsia="Malgun Gothic"/>
          <w:i/>
          <w:iCs/>
          <w:color w:val="767171" w:themeColor="background2" w:themeShade="80"/>
          <w:sz w:val="20"/>
          <w:szCs w:val="20"/>
          <w:lang w:val="en-US"/>
        </w:rPr>
      </w:pPr>
      <w:r w:rsidRPr="0056588D">
        <w:rPr>
          <w:rFonts w:eastAsia="Malgun Gothic"/>
          <w:i/>
          <w:iCs/>
          <w:color w:val="767171" w:themeColor="background2" w:themeShade="80"/>
          <w:sz w:val="20"/>
          <w:szCs w:val="20"/>
          <w:lang w:val="en-US" w:eastAsia="ko-KR"/>
        </w:rPr>
        <w:t>FFS: signaling details</w:t>
      </w:r>
    </w:p>
    <w:p w14:paraId="13416DA2" w14:textId="77777777" w:rsidR="0056588D" w:rsidRPr="0056588D" w:rsidRDefault="0056588D" w:rsidP="00B81DAD">
      <w:pPr>
        <w:pStyle w:val="ListParagraph"/>
        <w:numPr>
          <w:ilvl w:val="1"/>
          <w:numId w:val="19"/>
        </w:numPr>
        <w:autoSpaceDN w:val="0"/>
        <w:spacing w:after="160" w:line="254" w:lineRule="auto"/>
        <w:jc w:val="both"/>
        <w:rPr>
          <w:rFonts w:eastAsia="Malgun Gothic"/>
          <w:i/>
          <w:iCs/>
          <w:color w:val="767171" w:themeColor="background2" w:themeShade="80"/>
          <w:sz w:val="20"/>
          <w:szCs w:val="20"/>
          <w:lang w:val="en-US"/>
        </w:rPr>
      </w:pPr>
      <w:r w:rsidRPr="0056588D">
        <w:rPr>
          <w:rFonts w:eastAsia="Malgun Gothic"/>
          <w:i/>
          <w:iCs/>
          <w:color w:val="767171" w:themeColor="background2" w:themeShade="80"/>
          <w:sz w:val="20"/>
          <w:szCs w:val="20"/>
          <w:lang w:val="en-US"/>
        </w:rPr>
        <w:lastRenderedPageBreak/>
        <w:t>Note: Alt 2 does not preclude continuous resource allocation in time-domain.</w:t>
      </w:r>
    </w:p>
    <w:p w14:paraId="50178AC9" w14:textId="77777777" w:rsidR="0056588D" w:rsidRPr="0056588D" w:rsidRDefault="0056588D" w:rsidP="00B81DAD">
      <w:pPr>
        <w:pStyle w:val="ListParagraph"/>
        <w:numPr>
          <w:ilvl w:val="0"/>
          <w:numId w:val="19"/>
        </w:numPr>
        <w:autoSpaceDN w:val="0"/>
        <w:spacing w:after="160" w:line="254" w:lineRule="auto"/>
        <w:jc w:val="both"/>
        <w:rPr>
          <w:rFonts w:eastAsia="Malgun Gothic"/>
          <w:i/>
          <w:iCs/>
          <w:color w:val="767171" w:themeColor="background2" w:themeShade="80"/>
          <w:sz w:val="20"/>
          <w:szCs w:val="20"/>
          <w:lang w:val="en-US"/>
        </w:rPr>
      </w:pPr>
      <w:r w:rsidRPr="0056588D">
        <w:rPr>
          <w:rFonts w:eastAsia="Malgun Gothic"/>
          <w:i/>
          <w:iCs/>
          <w:color w:val="767171" w:themeColor="background2" w:themeShade="80"/>
          <w:sz w:val="20"/>
          <w:szCs w:val="20"/>
          <w:lang w:val="en-US" w:eastAsia="ko-KR"/>
        </w:rPr>
        <w:t>For a DCI that can schedule multiple PDSCHs,</w:t>
      </w:r>
    </w:p>
    <w:p w14:paraId="32341DEF" w14:textId="77777777" w:rsidR="0056588D" w:rsidRPr="0056588D" w:rsidRDefault="0056588D" w:rsidP="00B81DAD">
      <w:pPr>
        <w:pStyle w:val="ListParagraph"/>
        <w:numPr>
          <w:ilvl w:val="1"/>
          <w:numId w:val="19"/>
        </w:numPr>
        <w:autoSpaceDN w:val="0"/>
        <w:spacing w:after="160" w:line="254" w:lineRule="auto"/>
        <w:jc w:val="both"/>
        <w:rPr>
          <w:rFonts w:eastAsia="Malgun Gothic"/>
          <w:i/>
          <w:iCs/>
          <w:color w:val="767171" w:themeColor="background2" w:themeShade="80"/>
          <w:sz w:val="20"/>
          <w:szCs w:val="20"/>
          <w:lang w:val="en-US"/>
        </w:rPr>
      </w:pPr>
      <w:r w:rsidRPr="0056588D">
        <w:rPr>
          <w:rFonts w:eastAsia="Malgun Gothic"/>
          <w:i/>
          <w:iCs/>
          <w:color w:val="767171" w:themeColor="background2" w:themeShade="80"/>
          <w:sz w:val="20"/>
          <w:szCs w:val="20"/>
          <w:lang w:val="en-US" w:eastAsia="ko-KR"/>
        </w:rPr>
        <w:t xml:space="preserve">TDRA: </w:t>
      </w:r>
      <w:r w:rsidRPr="0056588D">
        <w:rPr>
          <w:i/>
          <w:iCs/>
          <w:color w:val="767171" w:themeColor="background2" w:themeShade="80"/>
          <w:sz w:val="20"/>
          <w:szCs w:val="20"/>
          <w:lang w:val="en-GB"/>
        </w:rP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146D164B" w14:textId="77777777" w:rsidR="0056588D" w:rsidRPr="0056588D" w:rsidRDefault="0056588D" w:rsidP="00B81DAD">
      <w:pPr>
        <w:pStyle w:val="ListParagraph"/>
        <w:numPr>
          <w:ilvl w:val="2"/>
          <w:numId w:val="19"/>
        </w:numPr>
        <w:autoSpaceDN w:val="0"/>
        <w:spacing w:after="160" w:line="254" w:lineRule="auto"/>
        <w:jc w:val="both"/>
        <w:rPr>
          <w:rFonts w:eastAsia="Malgun Gothic"/>
          <w:i/>
          <w:iCs/>
          <w:color w:val="767171" w:themeColor="background2" w:themeShade="80"/>
          <w:sz w:val="20"/>
          <w:szCs w:val="20"/>
          <w:lang w:val="en-US"/>
        </w:rPr>
      </w:pPr>
      <w:r w:rsidRPr="0056588D">
        <w:rPr>
          <w:rFonts w:eastAsia="Malgun Gothic"/>
          <w:i/>
          <w:iCs/>
          <w:color w:val="767171" w:themeColor="background2" w:themeShade="80"/>
          <w:sz w:val="20"/>
          <w:szCs w:val="20"/>
          <w:lang w:val="en-US" w:eastAsia="ko-KR"/>
        </w:rPr>
        <w:t>FFS: signaling details</w:t>
      </w:r>
    </w:p>
    <w:p w14:paraId="37FD0520" w14:textId="77777777" w:rsidR="0056588D" w:rsidRPr="0056588D" w:rsidRDefault="0056588D" w:rsidP="00B81DAD">
      <w:pPr>
        <w:pStyle w:val="ListParagraph"/>
        <w:numPr>
          <w:ilvl w:val="1"/>
          <w:numId w:val="19"/>
        </w:numPr>
        <w:autoSpaceDN w:val="0"/>
        <w:spacing w:after="160" w:line="254" w:lineRule="auto"/>
        <w:jc w:val="both"/>
        <w:rPr>
          <w:rFonts w:eastAsia="Malgun Gothic"/>
          <w:i/>
          <w:iCs/>
          <w:color w:val="767171" w:themeColor="background2" w:themeShade="80"/>
          <w:sz w:val="20"/>
          <w:szCs w:val="20"/>
          <w:lang w:val="en-US"/>
        </w:rPr>
      </w:pPr>
      <w:r w:rsidRPr="0056588D">
        <w:rPr>
          <w:rFonts w:eastAsia="Malgun Gothic"/>
          <w:i/>
          <w:iCs/>
          <w:color w:val="767171" w:themeColor="background2" w:themeShade="80"/>
          <w:sz w:val="20"/>
          <w:szCs w:val="20"/>
          <w:lang w:val="en-US"/>
        </w:rPr>
        <w:t>Note: This does not preclude continuous resource allocation in time-domain.</w:t>
      </w:r>
    </w:p>
    <w:p w14:paraId="00BA7A37" w14:textId="68D3520B" w:rsidR="0056588D" w:rsidRDefault="0056588D" w:rsidP="00B81DAD">
      <w:pPr>
        <w:pStyle w:val="ListParagraph"/>
        <w:numPr>
          <w:ilvl w:val="1"/>
          <w:numId w:val="19"/>
        </w:numPr>
        <w:autoSpaceDN w:val="0"/>
        <w:spacing w:after="160" w:line="254" w:lineRule="auto"/>
        <w:jc w:val="both"/>
        <w:rPr>
          <w:rFonts w:eastAsia="Malgun Gothic"/>
          <w:i/>
          <w:iCs/>
          <w:color w:val="767171" w:themeColor="background2" w:themeShade="80"/>
          <w:sz w:val="20"/>
          <w:szCs w:val="20"/>
          <w:lang w:val="en-US"/>
        </w:rPr>
      </w:pPr>
      <w:r w:rsidRPr="0056588D">
        <w:rPr>
          <w:rFonts w:eastAsia="Malgun Gothic"/>
          <w:i/>
          <w:iCs/>
          <w:color w:val="767171" w:themeColor="background2" w:themeShade="80"/>
          <w:sz w:val="20"/>
          <w:szCs w:val="20"/>
          <w:lang w:val="en-US" w:eastAsia="ko-KR"/>
        </w:rPr>
        <w:t>Note: Multi-PDSCH scheduling for the case of 120 kHz SCS is still FFS as per prior agreement. This case can be addressed after this FFS has been decided.</w:t>
      </w:r>
    </w:p>
    <w:p w14:paraId="0DFF50BB" w14:textId="77777777" w:rsidR="0056588D" w:rsidRPr="0056588D" w:rsidRDefault="0056588D" w:rsidP="0056588D">
      <w:pPr>
        <w:pStyle w:val="ListParagraph"/>
        <w:autoSpaceDN w:val="0"/>
        <w:spacing w:after="160" w:line="254" w:lineRule="auto"/>
        <w:ind w:left="1440"/>
        <w:jc w:val="both"/>
        <w:rPr>
          <w:rFonts w:eastAsia="Malgun Gothic"/>
          <w:i/>
          <w:iCs/>
          <w:color w:val="767171" w:themeColor="background2" w:themeShade="80"/>
          <w:sz w:val="20"/>
          <w:szCs w:val="20"/>
          <w:lang w:val="en-US"/>
        </w:rPr>
      </w:pPr>
    </w:p>
    <w:p w14:paraId="3948A5B8" w14:textId="77777777" w:rsidR="0085607C" w:rsidRDefault="0056588D" w:rsidP="00591D3C">
      <w:pPr>
        <w:rPr>
          <w:lang w:val="en-US"/>
        </w:rPr>
      </w:pPr>
      <w:r>
        <w:rPr>
          <w:lang w:val="en-US"/>
        </w:rPr>
        <w:t xml:space="preserve">Based on the agreement, TDRA functionality is similar between multi-PDSCH and multi-PUSCH. </w:t>
      </w:r>
    </w:p>
    <w:p w14:paraId="65B1F8E1" w14:textId="2532BC09" w:rsidR="00F0449F" w:rsidRDefault="0056588D" w:rsidP="00F0449F">
      <w:pPr>
        <w:spacing w:after="0"/>
        <w:rPr>
          <w:rFonts w:cs="Arial"/>
        </w:rPr>
      </w:pPr>
      <w:r>
        <w:t xml:space="preserve">We propose to take </w:t>
      </w:r>
      <w:r w:rsidR="00591D3C">
        <w:t xml:space="preserve">TDRA defined for </w:t>
      </w:r>
      <w:r>
        <w:t xml:space="preserve">NR-U as </w:t>
      </w:r>
      <w:r w:rsidR="00591D3C">
        <w:t>the</w:t>
      </w:r>
      <w:r>
        <w:t xml:space="preserve"> starting point</w:t>
      </w:r>
      <w:r w:rsidR="0085607C">
        <w:t xml:space="preserve"> for Rel-17 scenario (both PUSCH and PDSCH). </w:t>
      </w:r>
      <w:r>
        <w:t>It will avoid developing multiple solutions for the same problem. Furthermore, it allows to keep RRC configuration overhead at reasonable level.</w:t>
      </w:r>
      <w:r w:rsidR="00591D3C">
        <w:t xml:space="preserve"> </w:t>
      </w:r>
      <w:r w:rsidR="00591D3C" w:rsidRPr="5D863A4F">
        <w:rPr>
          <w:rFonts w:cs="Arial"/>
        </w:rPr>
        <w:t xml:space="preserve">It can be noted that the number of unique SLIV combinations for allocated </w:t>
      </w:r>
      <w:proofErr w:type="spellStart"/>
      <w:r w:rsidR="00591D3C" w:rsidRPr="5D863A4F">
        <w:rPr>
          <w:rFonts w:cs="Arial"/>
        </w:rPr>
        <w:t>PxSCHs</w:t>
      </w:r>
      <w:proofErr w:type="spellEnd"/>
      <w:r w:rsidR="00591D3C" w:rsidRPr="5D863A4F">
        <w:rPr>
          <w:rFonts w:cs="Arial"/>
        </w:rPr>
        <w:t xml:space="preserve"> can be a large number. When supporting even a few SLIV options for each allocated PUSCH together with flexible allocation of PUSCHs, </w:t>
      </w:r>
      <w:r w:rsidR="0085607C" w:rsidRPr="5D863A4F">
        <w:rPr>
          <w:rFonts w:cs="Arial"/>
        </w:rPr>
        <w:t>non-</w:t>
      </w:r>
      <w:proofErr w:type="spellStart"/>
      <w:r w:rsidR="0085607C" w:rsidRPr="5D863A4F">
        <w:rPr>
          <w:rFonts w:cs="Arial"/>
        </w:rPr>
        <w:t>contigu</w:t>
      </w:r>
      <w:r w:rsidR="5C1BDDD6" w:rsidRPr="5D863A4F">
        <w:rPr>
          <w:rFonts w:cs="Arial"/>
        </w:rPr>
        <w:t>o</w:t>
      </w:r>
      <w:r w:rsidR="0085607C" w:rsidRPr="5D863A4F">
        <w:rPr>
          <w:rFonts w:cs="Arial"/>
        </w:rPr>
        <w:t>s</w:t>
      </w:r>
      <w:proofErr w:type="spellEnd"/>
      <w:r w:rsidR="0085607C" w:rsidRPr="5D863A4F">
        <w:rPr>
          <w:rFonts w:cs="Arial"/>
        </w:rPr>
        <w:t xml:space="preserve"> allocation</w:t>
      </w:r>
      <w:r w:rsidR="00591D3C" w:rsidRPr="5D863A4F">
        <w:rPr>
          <w:rFonts w:cs="Arial"/>
        </w:rPr>
        <w:t xml:space="preserve"> results in a tremendous number of allocation options or rows in </w:t>
      </w:r>
      <w:proofErr w:type="spellStart"/>
      <w:r w:rsidR="00591D3C" w:rsidRPr="5D863A4F">
        <w:rPr>
          <w:rFonts w:cs="Arial"/>
          <w:i/>
          <w:iCs/>
        </w:rPr>
        <w:t>PUSCHTimeDomainAllocationListForMultiPxSCH</w:t>
      </w:r>
      <w:proofErr w:type="spellEnd"/>
      <w:r w:rsidR="00591D3C" w:rsidRPr="5D863A4F">
        <w:rPr>
          <w:rFonts w:cs="Arial"/>
        </w:rPr>
        <w:t>.</w:t>
      </w:r>
      <w:r w:rsidR="00F0449F" w:rsidRPr="5D863A4F">
        <w:rPr>
          <w:rFonts w:cs="Arial"/>
        </w:rPr>
        <w:t xml:space="preserve"> For example, with 8 SLIVs:</w:t>
      </w:r>
    </w:p>
    <w:p w14:paraId="6BC79D81" w14:textId="3C4080C7" w:rsidR="00F0449F" w:rsidRPr="00F0449F" w:rsidRDefault="00F0449F" w:rsidP="00F0449F">
      <w:pPr>
        <w:pStyle w:val="ListParagraph"/>
        <w:numPr>
          <w:ilvl w:val="0"/>
          <w:numId w:val="29"/>
        </w:numPr>
        <w:rPr>
          <w:rFonts w:cs="Arial"/>
          <w:lang w:val="en-GB"/>
        </w:rPr>
      </w:pPr>
      <w:r w:rsidRPr="00F0449F">
        <w:rPr>
          <w:rFonts w:cs="Arial"/>
          <w:sz w:val="20"/>
          <w:szCs w:val="20"/>
          <w:lang w:val="en-GB"/>
        </w:rPr>
        <w:t xml:space="preserve">All </w:t>
      </w:r>
      <w:r>
        <w:rPr>
          <w:rFonts w:cs="Arial"/>
          <w:sz w:val="20"/>
          <w:szCs w:val="20"/>
          <w:lang w:val="en-GB"/>
        </w:rPr>
        <w:t xml:space="preserve">consecutive allocations with one or more slots can be addressed by 36 rows </w:t>
      </w:r>
    </w:p>
    <w:p w14:paraId="2B995686" w14:textId="56D60246" w:rsidR="00591D3C" w:rsidRPr="00F0449F" w:rsidRDefault="00F0449F" w:rsidP="00F0449F">
      <w:pPr>
        <w:pStyle w:val="ListParagraph"/>
        <w:numPr>
          <w:ilvl w:val="0"/>
          <w:numId w:val="29"/>
        </w:numPr>
        <w:rPr>
          <w:rFonts w:cs="Arial"/>
          <w:lang w:val="en-GB"/>
        </w:rPr>
      </w:pPr>
      <w:r>
        <w:rPr>
          <w:rFonts w:cs="Arial"/>
          <w:sz w:val="20"/>
          <w:szCs w:val="20"/>
          <w:lang w:val="en-GB"/>
        </w:rPr>
        <w:t xml:space="preserve">All consecutive and non-consecutive allocations with one or more slots require 255 rows  </w:t>
      </w:r>
    </w:p>
    <w:p w14:paraId="0E21C3BF" w14:textId="77777777" w:rsidR="00F24F80" w:rsidRDefault="00F24F80" w:rsidP="0085607C">
      <w:pPr>
        <w:overflowPunct/>
        <w:autoSpaceDE/>
        <w:autoSpaceDN/>
        <w:adjustRightInd/>
        <w:spacing w:after="0"/>
        <w:textAlignment w:val="auto"/>
        <w:rPr>
          <w:rStyle w:val="normaltextrun"/>
          <w:iCs/>
          <w:color w:val="000000"/>
          <w:shd w:val="clear" w:color="auto" w:fill="FFFFFF"/>
        </w:rPr>
      </w:pPr>
    </w:p>
    <w:p w14:paraId="085FD16D" w14:textId="473B89DB" w:rsidR="00362FA0" w:rsidRPr="00357771" w:rsidRDefault="0056588D" w:rsidP="00357771">
      <w:pPr>
        <w:overflowPunct/>
        <w:autoSpaceDE/>
        <w:autoSpaceDN/>
        <w:adjustRightInd/>
        <w:spacing w:after="0"/>
        <w:textAlignment w:val="auto"/>
        <w:rPr>
          <w:rStyle w:val="normaltextrun"/>
          <w:lang w:eastAsia="x-none"/>
        </w:rPr>
      </w:pPr>
      <w:proofErr w:type="gramStart"/>
      <w:r w:rsidRPr="5D863A4F">
        <w:rPr>
          <w:rStyle w:val="normaltextrun"/>
          <w:color w:val="000000"/>
          <w:shd w:val="clear" w:color="auto" w:fill="FFFFFF"/>
        </w:rPr>
        <w:t>In order to</w:t>
      </w:r>
      <w:proofErr w:type="gramEnd"/>
      <w:r w:rsidRPr="5D863A4F">
        <w:rPr>
          <w:rStyle w:val="normaltextrun"/>
          <w:color w:val="000000"/>
          <w:shd w:val="clear" w:color="auto" w:fill="FFFFFF"/>
        </w:rPr>
        <w:t xml:space="preserve"> support non-contiguous allocation </w:t>
      </w:r>
      <w:r w:rsidR="0085607C" w:rsidRPr="5D863A4F">
        <w:rPr>
          <w:rStyle w:val="normaltextrun"/>
          <w:color w:val="000000"/>
          <w:shd w:val="clear" w:color="auto" w:fill="FFFFFF"/>
        </w:rPr>
        <w:t>without increasing the configuration overhead too much</w:t>
      </w:r>
      <w:r w:rsidRPr="5D863A4F">
        <w:rPr>
          <w:rStyle w:val="normaltextrun"/>
          <w:color w:val="000000"/>
          <w:shd w:val="clear" w:color="auto" w:fill="FFFFFF"/>
        </w:rPr>
        <w:t xml:space="preserve">, we propose to </w:t>
      </w:r>
      <w:r w:rsidR="00357771" w:rsidRPr="5D863A4F">
        <w:rPr>
          <w:rStyle w:val="normaltextrun"/>
          <w:color w:val="000000"/>
          <w:shd w:val="clear" w:color="auto" w:fill="FFFFFF"/>
        </w:rPr>
        <w:t>make it by means of the</w:t>
      </w:r>
      <w:r w:rsidR="0085607C">
        <w:rPr>
          <w:lang w:eastAsia="x-none"/>
        </w:rPr>
        <w:t xml:space="preserve"> </w:t>
      </w:r>
      <w:proofErr w:type="spellStart"/>
      <w:r w:rsidR="0085607C" w:rsidRPr="5D863A4F">
        <w:rPr>
          <w:i/>
          <w:iCs/>
          <w:lang w:eastAsia="x-none"/>
        </w:rPr>
        <w:t>RateMatchPattern</w:t>
      </w:r>
      <w:proofErr w:type="spellEnd"/>
      <w:r w:rsidR="0085607C">
        <w:rPr>
          <w:lang w:eastAsia="x-none"/>
        </w:rPr>
        <w:t xml:space="preserve"> </w:t>
      </w:r>
      <w:r w:rsidR="00357771">
        <w:rPr>
          <w:lang w:eastAsia="x-none"/>
        </w:rPr>
        <w:t>functionality defined for PDSCH</w:t>
      </w:r>
      <w:r w:rsidR="0085607C">
        <w:rPr>
          <w:lang w:eastAsia="x-none"/>
        </w:rPr>
        <w:t xml:space="preserve"> in Rel-15. </w:t>
      </w:r>
      <w:r w:rsidR="00362FA0" w:rsidRPr="00357771">
        <w:rPr>
          <w:lang w:eastAsia="x-none"/>
        </w:rPr>
        <w:t xml:space="preserve">UE can be configured with one or multiple </w:t>
      </w:r>
      <w:proofErr w:type="spellStart"/>
      <w:r w:rsidR="00357771" w:rsidRPr="00357771">
        <w:rPr>
          <w:lang w:eastAsia="x-none"/>
        </w:rPr>
        <w:t>RateMatchPattern</w:t>
      </w:r>
      <w:proofErr w:type="spellEnd"/>
      <w:r w:rsidR="00357771" w:rsidRPr="00357771">
        <w:rPr>
          <w:lang w:eastAsia="x-none"/>
        </w:rPr>
        <w:t>(s)</w:t>
      </w:r>
      <w:r w:rsidR="00362FA0" w:rsidRPr="00357771">
        <w:rPr>
          <w:lang w:eastAsia="x-none"/>
        </w:rPr>
        <w:t>.</w:t>
      </w:r>
      <w:r w:rsidR="00357771">
        <w:rPr>
          <w:lang w:eastAsia="x-none"/>
        </w:rPr>
        <w:t xml:space="preserve"> </w:t>
      </w:r>
      <w:r w:rsidR="0085607C" w:rsidRPr="00357771">
        <w:rPr>
          <w:lang w:eastAsia="x-none"/>
        </w:rPr>
        <w:t>When the</w:t>
      </w:r>
      <w:r w:rsidR="00357771">
        <w:rPr>
          <w:lang w:eastAsia="x-none"/>
        </w:rPr>
        <w:t xml:space="preserve"> </w:t>
      </w:r>
      <w:r w:rsidR="26FBAAE0">
        <w:rPr>
          <w:lang w:eastAsia="x-none"/>
        </w:rPr>
        <w:t>reserved resources (</w:t>
      </w:r>
      <w:r w:rsidR="5F39F9AD">
        <w:rPr>
          <w:lang w:eastAsia="x-none"/>
        </w:rPr>
        <w:t xml:space="preserve">given by the </w:t>
      </w:r>
      <w:proofErr w:type="spellStart"/>
      <w:r w:rsidR="00357771" w:rsidRPr="5D863A4F">
        <w:rPr>
          <w:i/>
          <w:iCs/>
          <w:lang w:eastAsia="x-none"/>
        </w:rPr>
        <w:t>RateMatchPattern</w:t>
      </w:r>
      <w:proofErr w:type="spellEnd"/>
      <w:r w:rsidR="241EE693" w:rsidRPr="5D863A4F">
        <w:rPr>
          <w:lang w:eastAsia="x-none"/>
        </w:rPr>
        <w:t>)</w:t>
      </w:r>
      <w:r w:rsidR="00357771">
        <w:rPr>
          <w:lang w:eastAsia="x-none"/>
        </w:rPr>
        <w:t xml:space="preserve"> </w:t>
      </w:r>
      <w:r w:rsidR="0085607C" w:rsidRPr="00357771">
        <w:rPr>
          <w:lang w:eastAsia="x-none"/>
        </w:rPr>
        <w:t xml:space="preserve">overlap </w:t>
      </w:r>
      <w:r w:rsidR="00362FA0" w:rsidRPr="00357771">
        <w:rPr>
          <w:lang w:eastAsia="x-none"/>
        </w:rPr>
        <w:t xml:space="preserve">at least partially </w:t>
      </w:r>
      <w:r w:rsidR="0085607C" w:rsidRPr="00357771">
        <w:rPr>
          <w:lang w:eastAsia="x-none"/>
        </w:rPr>
        <w:t xml:space="preserve">with </w:t>
      </w:r>
      <w:r w:rsidR="00362FA0" w:rsidRPr="00357771">
        <w:rPr>
          <w:lang w:eastAsia="x-none"/>
        </w:rPr>
        <w:t xml:space="preserve">allocated </w:t>
      </w:r>
      <w:r w:rsidR="0085607C" w:rsidRPr="00357771">
        <w:rPr>
          <w:lang w:eastAsia="x-none"/>
        </w:rPr>
        <w:t>resource elements</w:t>
      </w:r>
      <w:r w:rsidR="00357771">
        <w:rPr>
          <w:lang w:eastAsia="x-none"/>
        </w:rPr>
        <w:t xml:space="preserve"> (</w:t>
      </w:r>
      <w:r w:rsidR="7888BE3F">
        <w:rPr>
          <w:lang w:eastAsia="x-none"/>
        </w:rPr>
        <w:t xml:space="preserve">i.e. </w:t>
      </w:r>
      <w:r w:rsidR="00357771">
        <w:rPr>
          <w:lang w:eastAsia="x-none"/>
        </w:rPr>
        <w:t>contiguous slots)</w:t>
      </w:r>
      <w:r w:rsidR="0085607C" w:rsidRPr="00357771">
        <w:rPr>
          <w:lang w:eastAsia="x-none"/>
        </w:rPr>
        <w:t>, the corresponding slot</w:t>
      </w:r>
      <w:r w:rsidR="00357771">
        <w:rPr>
          <w:lang w:eastAsia="x-none"/>
        </w:rPr>
        <w:t>(s)</w:t>
      </w:r>
      <w:r w:rsidR="0085607C" w:rsidRPr="00357771">
        <w:rPr>
          <w:lang w:eastAsia="x-none"/>
        </w:rPr>
        <w:t xml:space="preserve"> is counted as </w:t>
      </w:r>
      <w:r w:rsidR="079220A9" w:rsidRPr="00357771">
        <w:rPr>
          <w:lang w:eastAsia="x-none"/>
        </w:rPr>
        <w:t>in</w:t>
      </w:r>
      <w:r w:rsidR="0085607C" w:rsidRPr="00357771">
        <w:rPr>
          <w:lang w:eastAsia="x-none"/>
        </w:rPr>
        <w:t>valid slot</w:t>
      </w:r>
      <w:r w:rsidR="7E28CB85" w:rsidRPr="00357771">
        <w:rPr>
          <w:lang w:eastAsia="x-none"/>
        </w:rPr>
        <w:t>(s)</w:t>
      </w:r>
      <w:r w:rsidR="0085607C" w:rsidRPr="00357771">
        <w:rPr>
          <w:lang w:eastAsia="x-none"/>
        </w:rPr>
        <w:t xml:space="preserve">. </w:t>
      </w:r>
      <w:r w:rsidR="00362FA0" w:rsidRPr="5D863A4F">
        <w:rPr>
          <w:rStyle w:val="normaltextrun"/>
          <w:color w:val="000000"/>
          <w:shd w:val="clear" w:color="auto" w:fill="FFFFFF"/>
        </w:rPr>
        <w:t xml:space="preserve">Figure 1 shows an example. </w:t>
      </w:r>
    </w:p>
    <w:p w14:paraId="39CC8F22" w14:textId="77777777" w:rsidR="00362FA0" w:rsidRDefault="00362FA0" w:rsidP="00362FA0">
      <w:pPr>
        <w:pStyle w:val="ListParagraph"/>
        <w:numPr>
          <w:ilvl w:val="0"/>
          <w:numId w:val="32"/>
        </w:numPr>
        <w:rPr>
          <w:rStyle w:val="normaltextrun"/>
          <w:iCs/>
          <w:color w:val="000000"/>
          <w:sz w:val="20"/>
          <w:szCs w:val="20"/>
          <w:shd w:val="clear" w:color="auto" w:fill="FFFFFF"/>
          <w:lang w:val="en-GB" w:eastAsia="en-US"/>
        </w:rPr>
      </w:pPr>
      <w:r>
        <w:rPr>
          <w:rStyle w:val="normaltextrun"/>
          <w:iCs/>
          <w:color w:val="000000"/>
          <w:sz w:val="20"/>
          <w:szCs w:val="20"/>
          <w:shd w:val="clear" w:color="auto" w:fill="FFFFFF"/>
          <w:lang w:val="en-GB"/>
        </w:rPr>
        <w:t>M</w:t>
      </w:r>
      <w:r w:rsidR="0056588D" w:rsidRPr="00362FA0">
        <w:rPr>
          <w:rStyle w:val="normaltextrun"/>
          <w:iCs/>
          <w:color w:val="000000"/>
          <w:sz w:val="20"/>
          <w:szCs w:val="20"/>
          <w:shd w:val="clear" w:color="auto" w:fill="FFFFFF"/>
          <w:lang w:val="en-GB"/>
        </w:rPr>
        <w:t>ulti-</w:t>
      </w:r>
      <w:proofErr w:type="spellStart"/>
      <w:r w:rsidR="0056588D" w:rsidRPr="00362FA0">
        <w:rPr>
          <w:rStyle w:val="normaltextrun"/>
          <w:iCs/>
          <w:color w:val="000000"/>
          <w:sz w:val="20"/>
          <w:szCs w:val="20"/>
          <w:shd w:val="clear" w:color="auto" w:fill="FFFFFF"/>
          <w:lang w:val="en-GB"/>
        </w:rPr>
        <w:t>P</w:t>
      </w:r>
      <w:r w:rsidRPr="00362FA0">
        <w:rPr>
          <w:rStyle w:val="normaltextrun"/>
          <w:iCs/>
          <w:color w:val="000000"/>
          <w:sz w:val="20"/>
          <w:szCs w:val="20"/>
          <w:shd w:val="clear" w:color="auto" w:fill="FFFFFF"/>
          <w:lang w:val="en-GB"/>
        </w:rPr>
        <w:t>x</w:t>
      </w:r>
      <w:r w:rsidR="0056588D" w:rsidRPr="00362FA0">
        <w:rPr>
          <w:rStyle w:val="normaltextrun"/>
          <w:iCs/>
          <w:color w:val="000000"/>
          <w:sz w:val="20"/>
          <w:szCs w:val="20"/>
          <w:shd w:val="clear" w:color="auto" w:fill="FFFFFF"/>
          <w:lang w:val="en-GB"/>
        </w:rPr>
        <w:t>SCH</w:t>
      </w:r>
      <w:proofErr w:type="spellEnd"/>
      <w:r w:rsidR="0056588D" w:rsidRPr="00362FA0">
        <w:rPr>
          <w:rStyle w:val="normaltextrun"/>
          <w:iCs/>
          <w:color w:val="000000"/>
          <w:sz w:val="20"/>
          <w:szCs w:val="20"/>
          <w:shd w:val="clear" w:color="auto" w:fill="FFFFFF"/>
          <w:lang w:val="en-GB"/>
        </w:rPr>
        <w:t xml:space="preserve"> </w:t>
      </w:r>
      <w:r>
        <w:rPr>
          <w:rStyle w:val="normaltextrun"/>
          <w:iCs/>
          <w:color w:val="000000"/>
          <w:sz w:val="20"/>
          <w:szCs w:val="20"/>
          <w:shd w:val="clear" w:color="auto" w:fill="FFFFFF"/>
          <w:lang w:val="en-GB"/>
        </w:rPr>
        <w:t>collides</w:t>
      </w:r>
      <w:r w:rsidR="0056588D" w:rsidRPr="00362FA0">
        <w:rPr>
          <w:rStyle w:val="normaltextrun"/>
          <w:iCs/>
          <w:color w:val="000000"/>
          <w:sz w:val="20"/>
          <w:szCs w:val="20"/>
          <w:shd w:val="clear" w:color="auto" w:fill="FFFFFF"/>
          <w:lang w:val="en-GB"/>
        </w:rPr>
        <w:t xml:space="preserve"> with </w:t>
      </w:r>
      <w:r w:rsidRPr="00362FA0">
        <w:rPr>
          <w:rStyle w:val="normaltextrun"/>
          <w:iCs/>
          <w:color w:val="000000"/>
          <w:sz w:val="20"/>
          <w:szCs w:val="20"/>
          <w:shd w:val="clear" w:color="auto" w:fill="FFFFFF"/>
          <w:lang w:val="en-GB"/>
        </w:rPr>
        <w:t>reserved resources</w:t>
      </w:r>
      <w:r w:rsidR="0056588D" w:rsidRPr="00362FA0">
        <w:rPr>
          <w:rStyle w:val="normaltextrun"/>
          <w:iCs/>
          <w:color w:val="000000"/>
          <w:sz w:val="20"/>
          <w:szCs w:val="20"/>
          <w:shd w:val="clear" w:color="auto" w:fill="FFFFFF"/>
          <w:lang w:val="en-GB"/>
        </w:rPr>
        <w:t xml:space="preserve"> for </w:t>
      </w:r>
      <w:r>
        <w:rPr>
          <w:rStyle w:val="normaltextrun"/>
          <w:iCs/>
          <w:color w:val="000000"/>
          <w:sz w:val="20"/>
          <w:szCs w:val="20"/>
          <w:shd w:val="clear" w:color="auto" w:fill="FFFFFF"/>
          <w:lang w:val="en-GB"/>
        </w:rPr>
        <w:t>the 2nd</w:t>
      </w:r>
      <w:r w:rsidR="0056588D" w:rsidRPr="00362FA0">
        <w:rPr>
          <w:rStyle w:val="normaltextrun"/>
          <w:iCs/>
          <w:color w:val="000000"/>
          <w:sz w:val="20"/>
          <w:szCs w:val="20"/>
          <w:shd w:val="clear" w:color="auto" w:fill="FFFFFF"/>
          <w:lang w:val="en-GB"/>
        </w:rPr>
        <w:t xml:space="preserve"> slo</w:t>
      </w:r>
      <w:r>
        <w:rPr>
          <w:rStyle w:val="normaltextrun"/>
          <w:iCs/>
          <w:color w:val="000000"/>
          <w:sz w:val="20"/>
          <w:szCs w:val="20"/>
          <w:shd w:val="clear" w:color="auto" w:fill="FFFFFF"/>
          <w:lang w:val="en-GB"/>
        </w:rPr>
        <w:t xml:space="preserve">t. </w:t>
      </w:r>
    </w:p>
    <w:p w14:paraId="0921EF02" w14:textId="77777777" w:rsidR="00362FA0" w:rsidRDefault="00362FA0" w:rsidP="00362FA0">
      <w:pPr>
        <w:pStyle w:val="ListParagraph"/>
        <w:numPr>
          <w:ilvl w:val="0"/>
          <w:numId w:val="32"/>
        </w:numPr>
        <w:rPr>
          <w:rStyle w:val="normaltextrun"/>
          <w:iCs/>
          <w:color w:val="000000"/>
          <w:sz w:val="20"/>
          <w:szCs w:val="20"/>
          <w:shd w:val="clear" w:color="auto" w:fill="FFFFFF"/>
          <w:lang w:val="en-GB" w:eastAsia="en-US"/>
        </w:rPr>
      </w:pPr>
      <w:r>
        <w:rPr>
          <w:rStyle w:val="normaltextrun"/>
          <w:iCs/>
          <w:color w:val="000000"/>
          <w:sz w:val="20"/>
          <w:szCs w:val="20"/>
          <w:shd w:val="clear" w:color="auto" w:fill="FFFFFF"/>
          <w:lang w:val="en-GB"/>
        </w:rPr>
        <w:t>T</w:t>
      </w:r>
      <w:r w:rsidR="0056588D" w:rsidRPr="00362FA0">
        <w:rPr>
          <w:rStyle w:val="normaltextrun"/>
          <w:iCs/>
          <w:color w:val="000000"/>
          <w:sz w:val="20"/>
          <w:szCs w:val="20"/>
          <w:shd w:val="clear" w:color="auto" w:fill="FFFFFF"/>
          <w:lang w:val="en-GB"/>
        </w:rPr>
        <w:t xml:space="preserve">he </w:t>
      </w:r>
      <w:r w:rsidR="00F0449F" w:rsidRPr="00362FA0">
        <w:rPr>
          <w:rStyle w:val="normaltextrun"/>
          <w:iCs/>
          <w:color w:val="000000"/>
          <w:sz w:val="20"/>
          <w:szCs w:val="20"/>
          <w:shd w:val="clear" w:color="auto" w:fill="FFFFFF"/>
          <w:lang w:val="en-GB"/>
        </w:rPr>
        <w:t>collided</w:t>
      </w:r>
      <w:r w:rsidR="0056588D" w:rsidRPr="00362FA0">
        <w:rPr>
          <w:rStyle w:val="normaltextrun"/>
          <w:iCs/>
          <w:color w:val="000000"/>
          <w:sz w:val="20"/>
          <w:szCs w:val="20"/>
          <w:shd w:val="clear" w:color="auto" w:fill="FFFFFF"/>
          <w:lang w:val="en-GB"/>
        </w:rPr>
        <w:t xml:space="preserve"> slot </w:t>
      </w:r>
      <w:r>
        <w:rPr>
          <w:rStyle w:val="normaltextrun"/>
          <w:iCs/>
          <w:color w:val="000000"/>
          <w:sz w:val="20"/>
          <w:szCs w:val="20"/>
          <w:shd w:val="clear" w:color="auto" w:fill="FFFFFF"/>
          <w:lang w:val="en-GB"/>
        </w:rPr>
        <w:t>is</w:t>
      </w:r>
      <w:r w:rsidR="00F0449F" w:rsidRPr="00362FA0">
        <w:rPr>
          <w:rStyle w:val="normaltextrun"/>
          <w:iCs/>
          <w:color w:val="000000"/>
          <w:sz w:val="20"/>
          <w:szCs w:val="20"/>
          <w:shd w:val="clear" w:color="auto" w:fill="FFFFFF"/>
          <w:lang w:val="en-GB"/>
        </w:rPr>
        <w:t xml:space="preserve"> considered as </w:t>
      </w:r>
      <w:r>
        <w:rPr>
          <w:rStyle w:val="normaltextrun"/>
          <w:iCs/>
          <w:color w:val="000000"/>
          <w:sz w:val="20"/>
          <w:szCs w:val="20"/>
          <w:shd w:val="clear" w:color="auto" w:fill="FFFFFF"/>
          <w:lang w:val="en-GB"/>
        </w:rPr>
        <w:t xml:space="preserve">an </w:t>
      </w:r>
      <w:r w:rsidR="00F0449F" w:rsidRPr="00362FA0">
        <w:rPr>
          <w:rStyle w:val="normaltextrun"/>
          <w:iCs/>
          <w:color w:val="000000"/>
          <w:sz w:val="20"/>
          <w:szCs w:val="20"/>
          <w:shd w:val="clear" w:color="auto" w:fill="FFFFFF"/>
          <w:lang w:val="en-GB"/>
        </w:rPr>
        <w:t>invalid slot.</w:t>
      </w:r>
      <w:r w:rsidR="0056588D" w:rsidRPr="00362FA0">
        <w:rPr>
          <w:rStyle w:val="normaltextrun"/>
          <w:iCs/>
          <w:color w:val="000000"/>
          <w:sz w:val="20"/>
          <w:szCs w:val="20"/>
          <w:shd w:val="clear" w:color="auto" w:fill="FFFFFF"/>
          <w:lang w:val="en-GB"/>
        </w:rPr>
        <w:t xml:space="preserve"> </w:t>
      </w:r>
    </w:p>
    <w:p w14:paraId="2446B256" w14:textId="793F36B0" w:rsidR="0085607C" w:rsidRPr="00362FA0" w:rsidRDefault="00F0449F" w:rsidP="00362FA0">
      <w:pPr>
        <w:pStyle w:val="ListParagraph"/>
        <w:numPr>
          <w:ilvl w:val="0"/>
          <w:numId w:val="32"/>
        </w:numPr>
        <w:rPr>
          <w:rStyle w:val="normaltextrun"/>
          <w:iCs/>
          <w:color w:val="000000"/>
          <w:sz w:val="20"/>
          <w:szCs w:val="20"/>
          <w:shd w:val="clear" w:color="auto" w:fill="FFFFFF"/>
          <w:lang w:val="en-GB" w:eastAsia="en-US"/>
        </w:rPr>
      </w:pPr>
      <w:r w:rsidRPr="00362FA0">
        <w:rPr>
          <w:rStyle w:val="normaltextrun"/>
          <w:iCs/>
          <w:color w:val="000000"/>
          <w:sz w:val="20"/>
          <w:szCs w:val="20"/>
          <w:shd w:val="clear" w:color="auto" w:fill="FFFFFF"/>
          <w:lang w:val="en-GB"/>
        </w:rPr>
        <w:t>T</w:t>
      </w:r>
      <w:r w:rsidR="0056588D" w:rsidRPr="00362FA0">
        <w:rPr>
          <w:rStyle w:val="normaltextrun"/>
          <w:iCs/>
          <w:color w:val="000000"/>
          <w:sz w:val="20"/>
          <w:szCs w:val="20"/>
          <w:shd w:val="clear" w:color="auto" w:fill="FFFFFF"/>
          <w:lang w:val="en-GB"/>
        </w:rPr>
        <w:t xml:space="preserve">he transmission </w:t>
      </w:r>
      <w:r w:rsidRPr="00362FA0">
        <w:rPr>
          <w:rStyle w:val="normaltextrun"/>
          <w:iCs/>
          <w:color w:val="000000"/>
          <w:sz w:val="20"/>
          <w:szCs w:val="20"/>
          <w:shd w:val="clear" w:color="auto" w:fill="FFFFFF"/>
          <w:lang w:val="en-GB"/>
        </w:rPr>
        <w:t xml:space="preserve">will be shortened </w:t>
      </w:r>
      <w:r w:rsidR="0056588D" w:rsidRPr="00362FA0">
        <w:rPr>
          <w:rStyle w:val="normaltextrun"/>
          <w:iCs/>
          <w:color w:val="000000"/>
          <w:sz w:val="20"/>
          <w:szCs w:val="20"/>
          <w:shd w:val="clear" w:color="auto" w:fill="FFFFFF"/>
          <w:lang w:val="en-GB"/>
        </w:rPr>
        <w:t xml:space="preserve">accordingly. </w:t>
      </w:r>
    </w:p>
    <w:p w14:paraId="148343B7" w14:textId="77777777" w:rsidR="000D5098" w:rsidRPr="00F46677" w:rsidRDefault="000D5098" w:rsidP="00F46677">
      <w:pPr>
        <w:overflowPunct/>
        <w:autoSpaceDE/>
        <w:autoSpaceDN/>
        <w:adjustRightInd/>
        <w:spacing w:before="100" w:beforeAutospacing="1" w:after="0"/>
        <w:textAlignment w:val="auto"/>
        <w:rPr>
          <w:rFonts w:eastAsia="Times New Roman"/>
          <w:lang w:eastAsia="fi-FI"/>
        </w:rPr>
      </w:pPr>
      <w:bookmarkStart w:id="4" w:name="_Hlk68078481"/>
      <w:r w:rsidRPr="00F46677">
        <w:rPr>
          <w:rFonts w:eastAsia="Times New Roman"/>
          <w:lang w:eastAsia="fi-FI"/>
        </w:rPr>
        <w:t>This approach can provide considerable saving in the TDRA size or, alternatively, increase the TDRA flexibility for the same DCI overhead:</w:t>
      </w:r>
    </w:p>
    <w:p w14:paraId="0AC988F1" w14:textId="77777777" w:rsidR="000D5098" w:rsidRPr="00F46677" w:rsidRDefault="000D5098" w:rsidP="00F46677">
      <w:pPr>
        <w:numPr>
          <w:ilvl w:val="0"/>
          <w:numId w:val="36"/>
        </w:numPr>
        <w:overflowPunct/>
        <w:autoSpaceDE/>
        <w:autoSpaceDN/>
        <w:adjustRightInd/>
        <w:spacing w:after="0"/>
        <w:ind w:left="714" w:hanging="357"/>
        <w:textAlignment w:val="auto"/>
        <w:rPr>
          <w:rFonts w:eastAsia="Times New Roman"/>
          <w:lang w:eastAsia="fi-FI"/>
        </w:rPr>
      </w:pPr>
      <w:proofErr w:type="spellStart"/>
      <w:r w:rsidRPr="00F46677">
        <w:rPr>
          <w:rFonts w:eastAsia="Times New Roman"/>
          <w:lang w:eastAsia="fi-FI"/>
        </w:rPr>
        <w:t>RateMatchPattern</w:t>
      </w:r>
      <w:proofErr w:type="spellEnd"/>
      <w:r w:rsidRPr="00F46677">
        <w:rPr>
          <w:rFonts w:eastAsia="Times New Roman"/>
          <w:lang w:eastAsia="fi-FI"/>
        </w:rPr>
        <w:t xml:space="preserve"> is configured semi-statically, saving the dynamic signalling </w:t>
      </w:r>
    </w:p>
    <w:p w14:paraId="709747A3" w14:textId="77777777" w:rsidR="000D5098" w:rsidRPr="00F46677" w:rsidRDefault="000D5098" w:rsidP="000D5098">
      <w:pPr>
        <w:numPr>
          <w:ilvl w:val="0"/>
          <w:numId w:val="36"/>
        </w:numPr>
        <w:overflowPunct/>
        <w:autoSpaceDE/>
        <w:autoSpaceDN/>
        <w:adjustRightInd/>
        <w:spacing w:before="100" w:beforeAutospacing="1" w:after="165"/>
        <w:textAlignment w:val="auto"/>
        <w:rPr>
          <w:rFonts w:eastAsia="Times New Roman"/>
          <w:lang w:eastAsia="fi-FI"/>
        </w:rPr>
      </w:pPr>
      <w:r w:rsidRPr="00F46677">
        <w:rPr>
          <w:rFonts w:eastAsia="Times New Roman"/>
          <w:lang w:eastAsia="fi-FI"/>
        </w:rPr>
        <w:t xml:space="preserve">The pattern is considerably longer than the time span of TDRA. The pattern can include reserved resources for several periodic signals with different periodicities. To cover the reserved resources with such long periodicity simply by adding corresponding TDRA rows would require </w:t>
      </w:r>
      <w:proofErr w:type="gramStart"/>
      <w:r w:rsidRPr="00F46677">
        <w:rPr>
          <w:rFonts w:eastAsia="Times New Roman"/>
          <w:lang w:eastAsia="fi-FI"/>
        </w:rPr>
        <w:t>a large number of</w:t>
      </w:r>
      <w:proofErr w:type="gramEnd"/>
      <w:r w:rsidRPr="00F46677">
        <w:rPr>
          <w:rFonts w:eastAsia="Times New Roman"/>
          <w:lang w:eastAsia="fi-FI"/>
        </w:rPr>
        <w:t xml:space="preserve"> TDRA rows even for a single number and timing of scheduled PDSCHs. The overhead TDRA table is increased even further when scheduling of different number of PDSCHs is supported.</w:t>
      </w:r>
    </w:p>
    <w:p w14:paraId="29EDAE51" w14:textId="77777777" w:rsidR="000D5098" w:rsidRDefault="000D5098" w:rsidP="0085607C">
      <w:pPr>
        <w:pStyle w:val="B1"/>
        <w:spacing w:after="0"/>
        <w:ind w:left="0" w:firstLine="0"/>
        <w:rPr>
          <w:rStyle w:val="normaltextrun"/>
          <w:b/>
          <w:bCs/>
          <w:i/>
          <w:iCs/>
          <w:color w:val="000000"/>
          <w:shd w:val="clear" w:color="auto" w:fill="FFFFFF"/>
        </w:rPr>
      </w:pPr>
    </w:p>
    <w:p w14:paraId="1A36AE5D" w14:textId="3C5B0A4C" w:rsidR="00357771" w:rsidRDefault="0085607C" w:rsidP="0085607C">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 xml:space="preserve">Proposal </w:t>
      </w:r>
      <w:r w:rsidR="00DF718F">
        <w:rPr>
          <w:rStyle w:val="normaltextrun"/>
          <w:b/>
          <w:bCs/>
          <w:i/>
          <w:iCs/>
          <w:color w:val="000000"/>
          <w:shd w:val="clear" w:color="auto" w:fill="FFFFFF"/>
        </w:rPr>
        <w:t>5</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 xml:space="preserve">For TDRA, </w:t>
      </w:r>
      <w:proofErr w:type="spellStart"/>
      <w:r w:rsidR="00357771" w:rsidRPr="2D4D0861">
        <w:rPr>
          <w:rFonts w:cs="Arial"/>
          <w:i/>
          <w:iCs/>
        </w:rPr>
        <w:t>PUSCHTimeDomainAllocationListForMultiPxSCH</w:t>
      </w:r>
      <w:proofErr w:type="spellEnd"/>
      <w:r w:rsidR="00357771">
        <w:rPr>
          <w:rStyle w:val="normaltextrun"/>
          <w:i/>
          <w:iCs/>
          <w:color w:val="000000"/>
          <w:shd w:val="clear" w:color="auto" w:fill="FFFFFF"/>
        </w:rPr>
        <w:t xml:space="preserve"> indicates only contiguous slots.</w:t>
      </w:r>
    </w:p>
    <w:p w14:paraId="454A6483" w14:textId="15D7FA76" w:rsidR="00357771" w:rsidRDefault="00357771" w:rsidP="00B81DAD">
      <w:pPr>
        <w:pStyle w:val="B1"/>
        <w:numPr>
          <w:ilvl w:val="0"/>
          <w:numId w:val="13"/>
        </w:numPr>
        <w:spacing w:after="0"/>
        <w:rPr>
          <w:rStyle w:val="normaltextrun"/>
          <w:i/>
          <w:iCs/>
          <w:color w:val="000000"/>
          <w:shd w:val="clear" w:color="auto" w:fill="FFFFFF"/>
        </w:rPr>
      </w:pPr>
      <w:r>
        <w:rPr>
          <w:rStyle w:val="normaltextrun"/>
          <w:i/>
          <w:iCs/>
          <w:color w:val="000000"/>
          <w:shd w:val="clear" w:color="auto" w:fill="FFFFFF"/>
        </w:rPr>
        <w:t xml:space="preserve">Invalid slots are determined based on </w:t>
      </w:r>
      <w:proofErr w:type="spellStart"/>
      <w:r w:rsidRPr="00357771">
        <w:rPr>
          <w:i/>
          <w:iCs/>
          <w:lang w:eastAsia="x-none"/>
        </w:rPr>
        <w:t>RateMatchPattern</w:t>
      </w:r>
      <w:proofErr w:type="spellEnd"/>
      <w:r>
        <w:rPr>
          <w:i/>
          <w:iCs/>
          <w:lang w:eastAsia="x-none"/>
        </w:rPr>
        <w:t>(s)</w:t>
      </w:r>
    </w:p>
    <w:p w14:paraId="775CCA36" w14:textId="6EBC4DCC" w:rsidR="0076758D" w:rsidRDefault="00F0449F" w:rsidP="5D863A4F">
      <w:pPr>
        <w:pStyle w:val="B1"/>
        <w:numPr>
          <w:ilvl w:val="0"/>
          <w:numId w:val="13"/>
        </w:numPr>
        <w:spacing w:after="0"/>
        <w:rPr>
          <w:rStyle w:val="normaltextrun"/>
          <w:i/>
          <w:iCs/>
          <w:color w:val="000000"/>
          <w:shd w:val="clear" w:color="auto" w:fill="FFFFFF"/>
        </w:rPr>
      </w:pPr>
      <w:r w:rsidRPr="5D863A4F">
        <w:rPr>
          <w:rStyle w:val="normaltextrun"/>
          <w:i/>
          <w:iCs/>
          <w:color w:val="000000"/>
          <w:shd w:val="clear" w:color="auto" w:fill="FFFFFF"/>
        </w:rPr>
        <w:t>Non-contiguous t</w:t>
      </w:r>
      <w:r w:rsidR="0076758D" w:rsidRPr="5D863A4F">
        <w:rPr>
          <w:rStyle w:val="normaltextrun"/>
          <w:i/>
          <w:iCs/>
          <w:color w:val="000000"/>
          <w:shd w:val="clear" w:color="auto" w:fill="FFFFFF"/>
        </w:rPr>
        <w:t>ran</w:t>
      </w:r>
      <w:r w:rsidR="4C69D52F" w:rsidRPr="5D863A4F">
        <w:rPr>
          <w:rStyle w:val="normaltextrun"/>
          <w:i/>
          <w:iCs/>
          <w:color w:val="000000"/>
          <w:shd w:val="clear" w:color="auto" w:fill="FFFFFF"/>
        </w:rPr>
        <w:t>s</w:t>
      </w:r>
      <w:r w:rsidR="0076758D" w:rsidRPr="5D863A4F">
        <w:rPr>
          <w:rStyle w:val="normaltextrun"/>
          <w:i/>
          <w:iCs/>
          <w:color w:val="000000"/>
          <w:shd w:val="clear" w:color="auto" w:fill="FFFFFF"/>
        </w:rPr>
        <w:t xml:space="preserve">mission covers contiguous </w:t>
      </w:r>
      <w:r w:rsidR="00764964" w:rsidRPr="5D863A4F">
        <w:rPr>
          <w:rStyle w:val="normaltextrun"/>
          <w:i/>
          <w:iCs/>
          <w:color w:val="000000"/>
          <w:shd w:val="clear" w:color="auto" w:fill="FFFFFF"/>
        </w:rPr>
        <w:t>HARQ processes</w:t>
      </w:r>
      <w:r w:rsidR="36020B81" w:rsidRPr="5D863A4F">
        <w:rPr>
          <w:rStyle w:val="normaltextrun"/>
          <w:i/>
          <w:iCs/>
          <w:color w:val="000000"/>
          <w:shd w:val="clear" w:color="auto" w:fill="FFFFFF"/>
        </w:rPr>
        <w:t>.</w:t>
      </w:r>
    </w:p>
    <w:bookmarkEnd w:id="4"/>
    <w:p w14:paraId="4021B33E" w14:textId="77777777" w:rsidR="0056588D" w:rsidRPr="00C6550E" w:rsidRDefault="0056588D" w:rsidP="0056588D">
      <w:pPr>
        <w:pStyle w:val="B1"/>
        <w:spacing w:after="0"/>
        <w:ind w:left="0" w:firstLine="0"/>
        <w:rPr>
          <w:rStyle w:val="normaltextrun"/>
          <w:iCs/>
          <w:color w:val="000000"/>
          <w:shd w:val="clear" w:color="auto" w:fill="FFFFFF"/>
        </w:rPr>
      </w:pPr>
    </w:p>
    <w:p w14:paraId="67E62584" w14:textId="77777777" w:rsidR="0056588D" w:rsidRPr="002A2A56" w:rsidRDefault="0056588D" w:rsidP="0056588D">
      <w:pPr>
        <w:pStyle w:val="B1"/>
        <w:spacing w:after="0"/>
        <w:ind w:left="0" w:firstLine="0"/>
        <w:rPr>
          <w:rStyle w:val="normaltextrun"/>
          <w:i/>
          <w:iCs/>
          <w:color w:val="000000"/>
          <w:shd w:val="clear" w:color="auto" w:fill="FFFFFF"/>
        </w:rPr>
      </w:pPr>
    </w:p>
    <w:p w14:paraId="033A2A8C" w14:textId="77777777" w:rsidR="0056588D" w:rsidRDefault="0056588D" w:rsidP="0056588D">
      <w:pPr>
        <w:jc w:val="center"/>
        <w:rPr>
          <w:b/>
          <w:bCs/>
        </w:rPr>
      </w:pPr>
      <w:r w:rsidRPr="00C6550E">
        <w:rPr>
          <w:b/>
          <w:bCs/>
          <w:noProof/>
        </w:rPr>
        <w:drawing>
          <wp:inline distT="0" distB="0" distL="0" distR="0" wp14:anchorId="4E027133" wp14:editId="4EBD7F61">
            <wp:extent cx="5388553" cy="1583915"/>
            <wp:effectExtent l="19050" t="19050" r="22225" b="16510"/>
            <wp:docPr id="619668673" name="Picture 13">
              <a:extLst xmlns:a="http://schemas.openxmlformats.org/drawingml/2006/main">
                <a:ext uri="{FF2B5EF4-FFF2-40B4-BE49-F238E27FC236}">
                  <a16:creationId xmlns:a16="http://schemas.microsoft.com/office/drawing/2014/main" id="{A9D2837F-B441-4623-AAC4-3C3E9B9028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A9D2837F-B441-4623-AAC4-3C3E9B902879}"/>
                        </a:ext>
                      </a:extLst>
                    </pic:cNvPr>
                    <pic:cNvPicPr>
                      <a:picLocks noChangeAspect="1"/>
                    </pic:cNvPicPr>
                  </pic:nvPicPr>
                  <pic:blipFill>
                    <a:blip r:embed="rId15"/>
                    <a:stretch>
                      <a:fillRect/>
                    </a:stretch>
                  </pic:blipFill>
                  <pic:spPr>
                    <a:xfrm>
                      <a:off x="0" y="0"/>
                      <a:ext cx="5402631" cy="1588053"/>
                    </a:xfrm>
                    <a:prstGeom prst="rect">
                      <a:avLst/>
                    </a:prstGeom>
                    <a:ln>
                      <a:solidFill>
                        <a:schemeClr val="tx1"/>
                      </a:solidFill>
                    </a:ln>
                  </pic:spPr>
                </pic:pic>
              </a:graphicData>
            </a:graphic>
          </wp:inline>
        </w:drawing>
      </w:r>
    </w:p>
    <w:p w14:paraId="697EFE6B" w14:textId="3E2A9C4C" w:rsidR="0056588D" w:rsidRDefault="0056588D" w:rsidP="0056588D">
      <w:pPr>
        <w:pStyle w:val="Caption"/>
        <w:jc w:val="center"/>
        <w:rPr>
          <w:rStyle w:val="normaltextrun"/>
          <w:color w:val="000000"/>
          <w:shd w:val="clear" w:color="auto" w:fill="FFFFFF"/>
        </w:rPr>
      </w:pPr>
      <w:r>
        <w:t xml:space="preserve">Figure </w:t>
      </w:r>
      <w:r>
        <w:fldChar w:fldCharType="begin"/>
      </w:r>
      <w:r>
        <w:instrText xml:space="preserve"> SEQ Figure \* ARABIC </w:instrText>
      </w:r>
      <w:r>
        <w:fldChar w:fldCharType="separate"/>
      </w:r>
      <w:r w:rsidR="008A4598">
        <w:rPr>
          <w:noProof/>
        </w:rPr>
        <w:t>1</w:t>
      </w:r>
      <w:r>
        <w:fldChar w:fldCharType="end"/>
      </w:r>
      <w:r>
        <w:t xml:space="preserve">. Example of </w:t>
      </w:r>
      <w:r w:rsidR="008574D3">
        <w:t xml:space="preserve">with slot dropping with contiguous </w:t>
      </w:r>
      <w:proofErr w:type="spellStart"/>
      <w:r w:rsidR="008574D3" w:rsidRPr="2D4D0861">
        <w:rPr>
          <w:rFonts w:cs="Arial"/>
          <w:i/>
          <w:iCs/>
        </w:rPr>
        <w:t>PUSCHTimeDomainAllocationListForMultiPxSCH</w:t>
      </w:r>
      <w:proofErr w:type="spellEnd"/>
      <w:r>
        <w:t>.</w:t>
      </w:r>
    </w:p>
    <w:p w14:paraId="1074A418" w14:textId="77777777" w:rsidR="00591D3C" w:rsidRDefault="00591D3C" w:rsidP="0056588D">
      <w:pPr>
        <w:overflowPunct/>
        <w:autoSpaceDE/>
        <w:autoSpaceDN/>
        <w:adjustRightInd/>
        <w:spacing w:after="0"/>
        <w:textAlignment w:val="auto"/>
        <w:rPr>
          <w:lang w:eastAsia="x-none"/>
        </w:rPr>
      </w:pPr>
    </w:p>
    <w:p w14:paraId="36284EE9" w14:textId="5924A3D6" w:rsidR="0056588D" w:rsidRPr="0056588D" w:rsidRDefault="0056588D" w:rsidP="0056588D">
      <w:pPr>
        <w:pStyle w:val="Heading2"/>
        <w:rPr>
          <w:rStyle w:val="normaltextrun"/>
          <w:i/>
          <w:iCs/>
          <w:color w:val="000000"/>
          <w:sz w:val="28"/>
          <w:szCs w:val="18"/>
          <w:shd w:val="clear" w:color="auto" w:fill="FFFFFF"/>
        </w:rPr>
      </w:pPr>
      <w:r w:rsidRPr="0056588D">
        <w:rPr>
          <w:rStyle w:val="normaltextrun"/>
          <w:i/>
          <w:iCs/>
          <w:color w:val="000000"/>
          <w:sz w:val="28"/>
          <w:szCs w:val="18"/>
          <w:shd w:val="clear" w:color="auto" w:fill="FFFFFF"/>
        </w:rPr>
        <w:t>DCI design for multi-</w:t>
      </w:r>
      <w:proofErr w:type="spellStart"/>
      <w:r w:rsidRPr="0056588D">
        <w:rPr>
          <w:rStyle w:val="normaltextrun"/>
          <w:i/>
          <w:iCs/>
          <w:color w:val="000000"/>
          <w:sz w:val="28"/>
          <w:szCs w:val="18"/>
          <w:shd w:val="clear" w:color="auto" w:fill="FFFFFF"/>
        </w:rPr>
        <w:t>P</w:t>
      </w:r>
      <w:r w:rsidR="00241477">
        <w:rPr>
          <w:rStyle w:val="normaltextrun"/>
          <w:i/>
          <w:iCs/>
          <w:color w:val="000000"/>
          <w:sz w:val="28"/>
          <w:szCs w:val="18"/>
          <w:shd w:val="clear" w:color="auto" w:fill="FFFFFF"/>
        </w:rPr>
        <w:t>x</w:t>
      </w:r>
      <w:r w:rsidRPr="0056588D">
        <w:rPr>
          <w:rStyle w:val="normaltextrun"/>
          <w:i/>
          <w:iCs/>
          <w:color w:val="000000"/>
          <w:sz w:val="28"/>
          <w:szCs w:val="18"/>
          <w:shd w:val="clear" w:color="auto" w:fill="FFFFFF"/>
        </w:rPr>
        <w:t>SCH</w:t>
      </w:r>
      <w:proofErr w:type="spellEnd"/>
      <w:r w:rsidRPr="0056588D">
        <w:rPr>
          <w:rStyle w:val="normaltextrun"/>
          <w:i/>
          <w:iCs/>
          <w:color w:val="000000"/>
          <w:sz w:val="28"/>
          <w:szCs w:val="18"/>
          <w:shd w:val="clear" w:color="auto" w:fill="FFFFFF"/>
        </w:rPr>
        <w:t xml:space="preserve">: </w:t>
      </w:r>
      <w:r w:rsidR="00241477">
        <w:rPr>
          <w:rStyle w:val="normaltextrun"/>
          <w:i/>
          <w:iCs/>
          <w:color w:val="000000"/>
          <w:sz w:val="28"/>
          <w:szCs w:val="18"/>
          <w:shd w:val="clear" w:color="auto" w:fill="FFFFFF"/>
        </w:rPr>
        <w:t>other fields</w:t>
      </w:r>
    </w:p>
    <w:p w14:paraId="042C9FCF" w14:textId="77777777" w:rsidR="00764964" w:rsidRDefault="00764964" w:rsidP="00764964">
      <w:pPr>
        <w:pStyle w:val="B1"/>
        <w:spacing w:before="180"/>
        <w:ind w:left="0" w:firstLine="0"/>
        <w:rPr>
          <w:lang w:eastAsia="ja-JP"/>
        </w:rPr>
      </w:pPr>
      <w:r>
        <w:rPr>
          <w:lang w:eastAsia="ja-JP"/>
        </w:rPr>
        <w:t>The following agreement related to TDRA was made in RAN1 #104bis-e:</w:t>
      </w:r>
    </w:p>
    <w:p w14:paraId="6361F95C" w14:textId="392D4D35" w:rsidR="0056588D" w:rsidRPr="00A84D6E" w:rsidRDefault="0056588D" w:rsidP="0056588D">
      <w:pPr>
        <w:pStyle w:val="ListParagraph"/>
        <w:spacing w:after="160" w:line="254" w:lineRule="auto"/>
        <w:ind w:left="0"/>
        <w:jc w:val="both"/>
        <w:rPr>
          <w:rFonts w:eastAsia="Malgun Gothic"/>
          <w:sz w:val="20"/>
          <w:szCs w:val="20"/>
          <w:lang w:val="en-US" w:eastAsia="ko-KR"/>
        </w:rPr>
      </w:pPr>
      <w:r w:rsidRPr="00A84D6E">
        <w:rPr>
          <w:rFonts w:eastAsia="Malgun Gothic"/>
          <w:sz w:val="20"/>
          <w:szCs w:val="20"/>
          <w:highlight w:val="green"/>
          <w:lang w:val="en-US" w:eastAsia="ko-KR"/>
        </w:rPr>
        <w:t>Agreement:</w:t>
      </w:r>
    </w:p>
    <w:p w14:paraId="40A81BB5" w14:textId="77777777" w:rsidR="0056588D" w:rsidRPr="00764964" w:rsidRDefault="0056588D" w:rsidP="0056588D">
      <w:pPr>
        <w:pStyle w:val="ListParagraph"/>
        <w:spacing w:after="160" w:line="254" w:lineRule="auto"/>
        <w:ind w:left="0"/>
        <w:jc w:val="both"/>
        <w:rPr>
          <w:rFonts w:eastAsia="Malgun Gothic"/>
          <w:i/>
          <w:iCs/>
          <w:color w:val="767171" w:themeColor="background2" w:themeShade="80"/>
          <w:sz w:val="20"/>
          <w:szCs w:val="20"/>
          <w:lang w:val="en-US" w:eastAsia="ja-JP"/>
        </w:rPr>
      </w:pPr>
      <w:r w:rsidRPr="00764964">
        <w:rPr>
          <w:rFonts w:eastAsia="Malgun Gothic"/>
          <w:i/>
          <w:iCs/>
          <w:color w:val="767171" w:themeColor="background2" w:themeShade="80"/>
          <w:sz w:val="20"/>
          <w:szCs w:val="20"/>
          <w:lang w:val="en-US" w:eastAsia="ko-KR"/>
        </w:rPr>
        <w:t>For a DCI that can schedule multiple PDSCHs,</w:t>
      </w:r>
    </w:p>
    <w:p w14:paraId="0C3BCE11" w14:textId="77777777" w:rsidR="0056588D" w:rsidRPr="00764964" w:rsidRDefault="0056588D" w:rsidP="00B81DAD">
      <w:pPr>
        <w:pStyle w:val="ListParagraph"/>
        <w:numPr>
          <w:ilvl w:val="0"/>
          <w:numId w:val="19"/>
        </w:numPr>
        <w:autoSpaceDN w:val="0"/>
        <w:spacing w:after="160" w:line="254" w:lineRule="auto"/>
        <w:jc w:val="both"/>
        <w:rPr>
          <w:rFonts w:eastAsia="Malgun Gothic"/>
          <w:i/>
          <w:iCs/>
          <w:color w:val="767171" w:themeColor="background2" w:themeShade="80"/>
          <w:sz w:val="20"/>
          <w:szCs w:val="20"/>
          <w:lang w:val="en-US"/>
        </w:rPr>
      </w:pPr>
      <w:r w:rsidRPr="00764964">
        <w:rPr>
          <w:rFonts w:eastAsia="Malgun Gothic"/>
          <w:i/>
          <w:iCs/>
          <w:color w:val="767171" w:themeColor="background2" w:themeShade="80"/>
          <w:sz w:val="20"/>
          <w:szCs w:val="20"/>
          <w:lang w:val="en-US" w:eastAsia="ko-KR"/>
        </w:rPr>
        <w:t>MCS for the 1</w:t>
      </w:r>
      <w:r w:rsidRPr="00764964">
        <w:rPr>
          <w:rFonts w:eastAsia="Malgun Gothic"/>
          <w:i/>
          <w:iCs/>
          <w:color w:val="767171" w:themeColor="background2" w:themeShade="80"/>
          <w:sz w:val="20"/>
          <w:szCs w:val="20"/>
          <w:vertAlign w:val="superscript"/>
          <w:lang w:val="en-US" w:eastAsia="ko-KR"/>
        </w:rPr>
        <w:t>st</w:t>
      </w:r>
      <w:r w:rsidRPr="00764964">
        <w:rPr>
          <w:rFonts w:eastAsia="Malgun Gothic"/>
          <w:i/>
          <w:iCs/>
          <w:color w:val="767171" w:themeColor="background2" w:themeShade="80"/>
          <w:sz w:val="20"/>
          <w:szCs w:val="20"/>
          <w:lang w:val="en-US" w:eastAsia="ko-KR"/>
        </w:rPr>
        <w:t xml:space="preserve"> TB: This appears only once in the DCI and applies commonly to the first TB of each PDSCH</w:t>
      </w:r>
    </w:p>
    <w:p w14:paraId="6D5D1773" w14:textId="77777777" w:rsidR="0056588D" w:rsidRPr="00764964" w:rsidRDefault="0056588D" w:rsidP="00B81DAD">
      <w:pPr>
        <w:pStyle w:val="ListParagraph"/>
        <w:numPr>
          <w:ilvl w:val="0"/>
          <w:numId w:val="19"/>
        </w:numPr>
        <w:autoSpaceDN w:val="0"/>
        <w:spacing w:after="160" w:line="254" w:lineRule="auto"/>
        <w:jc w:val="both"/>
        <w:rPr>
          <w:rFonts w:eastAsia="Malgun Gothic"/>
          <w:i/>
          <w:iCs/>
          <w:color w:val="767171" w:themeColor="background2" w:themeShade="80"/>
          <w:sz w:val="20"/>
          <w:szCs w:val="20"/>
          <w:lang w:val="en-US"/>
        </w:rPr>
      </w:pPr>
      <w:r w:rsidRPr="00764964">
        <w:rPr>
          <w:rFonts w:eastAsia="Malgun Gothic"/>
          <w:i/>
          <w:iCs/>
          <w:color w:val="767171" w:themeColor="background2" w:themeShade="80"/>
          <w:sz w:val="20"/>
          <w:szCs w:val="20"/>
          <w:lang w:val="en-US" w:eastAsia="ko-KR"/>
        </w:rPr>
        <w:t>NDI for the 1</w:t>
      </w:r>
      <w:r w:rsidRPr="00764964">
        <w:rPr>
          <w:rFonts w:eastAsia="Malgun Gothic"/>
          <w:i/>
          <w:iCs/>
          <w:color w:val="767171" w:themeColor="background2" w:themeShade="80"/>
          <w:sz w:val="20"/>
          <w:szCs w:val="20"/>
          <w:vertAlign w:val="superscript"/>
          <w:lang w:val="en-US" w:eastAsia="ko-KR"/>
        </w:rPr>
        <w:t>st</w:t>
      </w:r>
      <w:r w:rsidRPr="00764964">
        <w:rPr>
          <w:rFonts w:eastAsia="Malgun Gothic"/>
          <w:i/>
          <w:iCs/>
          <w:color w:val="767171" w:themeColor="background2" w:themeShade="80"/>
          <w:sz w:val="20"/>
          <w:szCs w:val="20"/>
          <w:lang w:val="en-US" w:eastAsia="ko-KR"/>
        </w:rPr>
        <w:t xml:space="preserve"> TB: This is signaled per PDSCH and applies to the first TB of each PDSCH</w:t>
      </w:r>
    </w:p>
    <w:p w14:paraId="2759763D" w14:textId="77777777" w:rsidR="0056588D" w:rsidRPr="00764964" w:rsidRDefault="0056588D" w:rsidP="00B81DAD">
      <w:pPr>
        <w:pStyle w:val="ListParagraph"/>
        <w:numPr>
          <w:ilvl w:val="0"/>
          <w:numId w:val="19"/>
        </w:numPr>
        <w:autoSpaceDN w:val="0"/>
        <w:spacing w:after="160" w:line="254" w:lineRule="auto"/>
        <w:jc w:val="both"/>
        <w:rPr>
          <w:rFonts w:eastAsia="Malgun Gothic"/>
          <w:i/>
          <w:iCs/>
          <w:color w:val="767171" w:themeColor="background2" w:themeShade="80"/>
          <w:sz w:val="20"/>
          <w:szCs w:val="20"/>
          <w:lang w:val="en-US"/>
        </w:rPr>
      </w:pPr>
      <w:r w:rsidRPr="00764964">
        <w:rPr>
          <w:rFonts w:eastAsia="Malgun Gothic"/>
          <w:i/>
          <w:iCs/>
          <w:color w:val="767171" w:themeColor="background2" w:themeShade="80"/>
          <w:sz w:val="20"/>
          <w:szCs w:val="20"/>
          <w:lang w:val="en-US" w:eastAsia="ko-KR"/>
        </w:rPr>
        <w:t>RV for the 1</w:t>
      </w:r>
      <w:r w:rsidRPr="00764964">
        <w:rPr>
          <w:rFonts w:eastAsia="Malgun Gothic"/>
          <w:i/>
          <w:iCs/>
          <w:color w:val="767171" w:themeColor="background2" w:themeShade="80"/>
          <w:sz w:val="20"/>
          <w:szCs w:val="20"/>
          <w:vertAlign w:val="superscript"/>
          <w:lang w:val="en-US" w:eastAsia="ko-KR"/>
        </w:rPr>
        <w:t>st</w:t>
      </w:r>
      <w:r w:rsidRPr="00764964">
        <w:rPr>
          <w:rFonts w:eastAsia="Malgun Gothic"/>
          <w:i/>
          <w:iCs/>
          <w:color w:val="767171" w:themeColor="background2" w:themeShade="80"/>
          <w:sz w:val="20"/>
          <w:szCs w:val="20"/>
          <w:lang w:val="en-US" w:eastAsia="ko-KR"/>
        </w:rPr>
        <w:t xml:space="preserve"> TB: This is signaled per PDSCH, with 2 bits if only a single PDSCH is scheduled or 1 bit for each PDSCH otherwise and applies to the first TB of each PDSCH</w:t>
      </w:r>
    </w:p>
    <w:p w14:paraId="2E19C586" w14:textId="77777777" w:rsidR="0056588D" w:rsidRPr="00764964" w:rsidRDefault="0056588D" w:rsidP="00B81DAD">
      <w:pPr>
        <w:pStyle w:val="ListParagraph"/>
        <w:numPr>
          <w:ilvl w:val="0"/>
          <w:numId w:val="19"/>
        </w:numPr>
        <w:autoSpaceDN w:val="0"/>
        <w:spacing w:after="160" w:line="254" w:lineRule="auto"/>
        <w:jc w:val="both"/>
        <w:rPr>
          <w:rFonts w:eastAsia="Malgun Gothic"/>
          <w:i/>
          <w:iCs/>
          <w:color w:val="767171" w:themeColor="background2" w:themeShade="80"/>
          <w:sz w:val="20"/>
          <w:szCs w:val="20"/>
          <w:lang w:val="en-US"/>
        </w:rPr>
      </w:pPr>
      <w:r w:rsidRPr="00764964">
        <w:rPr>
          <w:rFonts w:eastAsia="Malgun Gothic"/>
          <w:i/>
          <w:iCs/>
          <w:color w:val="767171" w:themeColor="background2" w:themeShade="80"/>
          <w:sz w:val="20"/>
          <w:szCs w:val="20"/>
          <w:lang w:val="en-US" w:eastAsia="ko-KR"/>
        </w:rPr>
        <w:t xml:space="preserve">HARQ process number: </w:t>
      </w:r>
      <w:r w:rsidRPr="00764964">
        <w:rPr>
          <w:i/>
          <w:iCs/>
          <w:color w:val="767171" w:themeColor="background2" w:themeShade="80"/>
          <w:sz w:val="20"/>
          <w:szCs w:val="20"/>
          <w:lang w:val="en-GB"/>
        </w:rPr>
        <w:t>This applies to the first scheduled PDSCH and is incremented by 1 for subsequent PDSCHs (with modulo operation, if needed)</w:t>
      </w:r>
    </w:p>
    <w:p w14:paraId="2DBB6479" w14:textId="77777777" w:rsidR="0056588D" w:rsidRPr="00764964" w:rsidRDefault="0056588D" w:rsidP="00B81DAD">
      <w:pPr>
        <w:pStyle w:val="ListParagraph"/>
        <w:numPr>
          <w:ilvl w:val="0"/>
          <w:numId w:val="19"/>
        </w:numPr>
        <w:autoSpaceDN w:val="0"/>
        <w:spacing w:after="160" w:line="254" w:lineRule="auto"/>
        <w:jc w:val="both"/>
        <w:rPr>
          <w:rFonts w:eastAsia="Malgun Gothic"/>
          <w:i/>
          <w:iCs/>
          <w:color w:val="767171" w:themeColor="background2" w:themeShade="80"/>
          <w:sz w:val="20"/>
          <w:szCs w:val="20"/>
          <w:lang w:val="en-US"/>
        </w:rPr>
      </w:pPr>
      <w:r w:rsidRPr="00764964">
        <w:rPr>
          <w:rFonts w:eastAsia="Malgun Gothic"/>
          <w:i/>
          <w:iCs/>
          <w:color w:val="767171" w:themeColor="background2" w:themeShade="80"/>
          <w:sz w:val="20"/>
          <w:szCs w:val="20"/>
          <w:lang w:val="en-US" w:eastAsia="ko-KR"/>
        </w:rPr>
        <w:t>FFS:</w:t>
      </w:r>
    </w:p>
    <w:p w14:paraId="090A31AE" w14:textId="77777777" w:rsidR="0056588D" w:rsidRPr="00764964" w:rsidRDefault="0056588D" w:rsidP="00B81DAD">
      <w:pPr>
        <w:pStyle w:val="ListParagraph"/>
        <w:numPr>
          <w:ilvl w:val="1"/>
          <w:numId w:val="19"/>
        </w:numPr>
        <w:autoSpaceDN w:val="0"/>
        <w:spacing w:after="160" w:line="254" w:lineRule="auto"/>
        <w:jc w:val="both"/>
        <w:rPr>
          <w:rFonts w:eastAsia="Malgun Gothic"/>
          <w:i/>
          <w:iCs/>
          <w:color w:val="767171" w:themeColor="background2" w:themeShade="80"/>
          <w:sz w:val="20"/>
          <w:szCs w:val="20"/>
          <w:lang w:val="en-US"/>
        </w:rPr>
      </w:pPr>
      <w:r w:rsidRPr="00764964">
        <w:rPr>
          <w:rFonts w:eastAsia="Malgun Gothic"/>
          <w:i/>
          <w:iCs/>
          <w:color w:val="767171" w:themeColor="background2" w:themeShade="80"/>
          <w:sz w:val="20"/>
          <w:szCs w:val="20"/>
          <w:lang w:val="en-US" w:eastAsia="ko-KR"/>
        </w:rPr>
        <w:t>MCS/NDI/RV for the 2</w:t>
      </w:r>
      <w:r w:rsidRPr="00764964">
        <w:rPr>
          <w:rFonts w:eastAsia="Malgun Gothic"/>
          <w:i/>
          <w:iCs/>
          <w:color w:val="767171" w:themeColor="background2" w:themeShade="80"/>
          <w:sz w:val="20"/>
          <w:szCs w:val="20"/>
          <w:vertAlign w:val="superscript"/>
          <w:lang w:val="en-US" w:eastAsia="ko-KR"/>
        </w:rPr>
        <w:t>nd</w:t>
      </w:r>
      <w:r w:rsidRPr="00764964">
        <w:rPr>
          <w:rFonts w:eastAsia="Malgun Gothic"/>
          <w:i/>
          <w:iCs/>
          <w:color w:val="767171" w:themeColor="background2" w:themeShade="80"/>
          <w:sz w:val="20"/>
          <w:szCs w:val="20"/>
          <w:lang w:val="en-US" w:eastAsia="ko-KR"/>
        </w:rPr>
        <w:t xml:space="preserve"> TB for each PDSCH, including whether scheduling of the 2</w:t>
      </w:r>
      <w:r w:rsidRPr="00764964">
        <w:rPr>
          <w:rFonts w:eastAsia="Malgun Gothic"/>
          <w:i/>
          <w:iCs/>
          <w:color w:val="767171" w:themeColor="background2" w:themeShade="80"/>
          <w:sz w:val="20"/>
          <w:szCs w:val="20"/>
          <w:vertAlign w:val="superscript"/>
          <w:lang w:val="en-US" w:eastAsia="ko-KR"/>
        </w:rPr>
        <w:t>nd</w:t>
      </w:r>
      <w:r w:rsidRPr="00764964">
        <w:rPr>
          <w:rFonts w:eastAsia="Malgun Gothic"/>
          <w:i/>
          <w:iCs/>
          <w:color w:val="767171" w:themeColor="background2" w:themeShade="80"/>
          <w:sz w:val="20"/>
          <w:szCs w:val="20"/>
          <w:lang w:val="en-US" w:eastAsia="ko-KR"/>
        </w:rPr>
        <w:t xml:space="preserve"> TB for each PDSCH can be supported or not</w:t>
      </w:r>
    </w:p>
    <w:p w14:paraId="67208AC5" w14:textId="77777777" w:rsidR="0056588D" w:rsidRPr="00764964" w:rsidRDefault="0056588D" w:rsidP="00B81DAD">
      <w:pPr>
        <w:pStyle w:val="ListParagraph"/>
        <w:numPr>
          <w:ilvl w:val="1"/>
          <w:numId w:val="19"/>
        </w:numPr>
        <w:autoSpaceDN w:val="0"/>
        <w:spacing w:after="160" w:line="254" w:lineRule="auto"/>
        <w:jc w:val="both"/>
        <w:rPr>
          <w:rFonts w:eastAsia="Malgun Gothic"/>
          <w:i/>
          <w:iCs/>
          <w:color w:val="767171" w:themeColor="background2" w:themeShade="80"/>
          <w:sz w:val="20"/>
          <w:szCs w:val="20"/>
          <w:lang w:val="en-US"/>
        </w:rPr>
      </w:pPr>
      <w:r w:rsidRPr="00764964">
        <w:rPr>
          <w:rFonts w:eastAsia="Malgun Gothic"/>
          <w:i/>
          <w:iCs/>
          <w:color w:val="767171" w:themeColor="background2" w:themeShade="80"/>
          <w:sz w:val="20"/>
          <w:szCs w:val="20"/>
          <w:lang w:val="en-US" w:eastAsia="ko-KR"/>
        </w:rPr>
        <w:t xml:space="preserve">Details of resource allocation related fields such as </w:t>
      </w:r>
      <w:r w:rsidRPr="00764964">
        <w:rPr>
          <w:i/>
          <w:iCs/>
          <w:color w:val="767171" w:themeColor="background2" w:themeShade="80"/>
          <w:sz w:val="20"/>
          <w:szCs w:val="20"/>
          <w:lang w:val="en-GB"/>
        </w:rPr>
        <w:t>VRB-to-PRB mapping, PRB bundling size indicator, rate matching indicator, and ZP CSI-RS trigger</w:t>
      </w:r>
    </w:p>
    <w:p w14:paraId="667887FF" w14:textId="77777777" w:rsidR="0056588D" w:rsidRPr="00764964" w:rsidRDefault="0056588D" w:rsidP="00B81DAD">
      <w:pPr>
        <w:pStyle w:val="ListParagraph"/>
        <w:numPr>
          <w:ilvl w:val="1"/>
          <w:numId w:val="19"/>
        </w:numPr>
        <w:autoSpaceDN w:val="0"/>
        <w:spacing w:after="160" w:line="254" w:lineRule="auto"/>
        <w:jc w:val="both"/>
        <w:rPr>
          <w:rFonts w:eastAsia="Malgun Gothic"/>
          <w:i/>
          <w:iCs/>
          <w:color w:val="767171" w:themeColor="background2" w:themeShade="80"/>
          <w:sz w:val="20"/>
          <w:szCs w:val="20"/>
          <w:lang w:val="en-US"/>
        </w:rPr>
      </w:pPr>
      <w:r w:rsidRPr="00764964">
        <w:rPr>
          <w:i/>
          <w:iCs/>
          <w:color w:val="767171" w:themeColor="background2" w:themeShade="80"/>
          <w:sz w:val="20"/>
          <w:szCs w:val="20"/>
          <w:lang w:val="en-GB"/>
        </w:rPr>
        <w:t>Whether/how to signal CBGFI/CBGTI if CBGFI/CBGTI is supported for multi-PDSCH scheduling</w:t>
      </w:r>
    </w:p>
    <w:p w14:paraId="39063913" w14:textId="6504B159" w:rsidR="0056588D" w:rsidRPr="00764964" w:rsidRDefault="0056588D" w:rsidP="00B81DAD">
      <w:pPr>
        <w:pStyle w:val="ListParagraph"/>
        <w:numPr>
          <w:ilvl w:val="1"/>
          <w:numId w:val="19"/>
        </w:numPr>
        <w:autoSpaceDN w:val="0"/>
        <w:spacing w:after="160" w:line="254" w:lineRule="auto"/>
        <w:jc w:val="both"/>
        <w:rPr>
          <w:rFonts w:eastAsia="Malgun Gothic"/>
          <w:i/>
          <w:iCs/>
          <w:color w:val="767171" w:themeColor="background2" w:themeShade="80"/>
          <w:sz w:val="20"/>
          <w:szCs w:val="20"/>
          <w:lang w:val="en-US"/>
        </w:rPr>
      </w:pPr>
      <w:r w:rsidRPr="00764964">
        <w:rPr>
          <w:i/>
          <w:iCs/>
          <w:color w:val="767171" w:themeColor="background2" w:themeShade="80"/>
          <w:sz w:val="20"/>
          <w:szCs w:val="20"/>
          <w:lang w:val="en-US"/>
        </w:rPr>
        <w:t xml:space="preserve">Details of </w:t>
      </w:r>
      <w:r w:rsidRPr="00764964">
        <w:rPr>
          <w:i/>
          <w:iCs/>
          <w:color w:val="767171" w:themeColor="background2" w:themeShade="80"/>
          <w:sz w:val="20"/>
          <w:szCs w:val="20"/>
          <w:lang w:val="en-GB"/>
        </w:rPr>
        <w:t>fields that are common with multi-PUSCH scheduling, e.g., TDRA, FDRA, priority indicator, including potential enhancements</w:t>
      </w:r>
    </w:p>
    <w:p w14:paraId="00148FAF" w14:textId="77777777" w:rsidR="00764964" w:rsidRPr="00A84D6E" w:rsidRDefault="00764964" w:rsidP="00764964">
      <w:pPr>
        <w:pStyle w:val="ListParagraph"/>
        <w:autoSpaceDN w:val="0"/>
        <w:spacing w:after="160" w:line="254" w:lineRule="auto"/>
        <w:ind w:left="1440"/>
        <w:jc w:val="both"/>
        <w:rPr>
          <w:rFonts w:eastAsia="Malgun Gothic"/>
          <w:i/>
          <w:iCs/>
          <w:sz w:val="20"/>
          <w:szCs w:val="20"/>
          <w:lang w:val="en-US"/>
        </w:rPr>
      </w:pPr>
    </w:p>
    <w:p w14:paraId="33DF117E" w14:textId="034BAF78" w:rsidR="00764964" w:rsidRDefault="00764964" w:rsidP="00764964">
      <w:pPr>
        <w:spacing w:after="0" w:line="254" w:lineRule="auto"/>
        <w:jc w:val="both"/>
        <w:rPr>
          <w:rFonts w:eastAsia="Malgun Gothic"/>
          <w:lang w:val="en-US" w:eastAsia="ko-KR"/>
        </w:rPr>
      </w:pPr>
      <w:r w:rsidRPr="2D4D0861">
        <w:rPr>
          <w:rFonts w:eastAsia="Malgun Gothic"/>
          <w:lang w:val="en-US" w:eastAsia="ko-KR"/>
        </w:rPr>
        <w:t>For first FFS point, we think that there is no need for support scheduling of the 2</w:t>
      </w:r>
      <w:r w:rsidRPr="2D4D0861">
        <w:rPr>
          <w:rFonts w:eastAsia="Malgun Gothic"/>
          <w:vertAlign w:val="superscript"/>
          <w:lang w:val="en-US" w:eastAsia="ko-KR"/>
        </w:rPr>
        <w:t>nd</w:t>
      </w:r>
      <w:r w:rsidRPr="2D4D0861">
        <w:rPr>
          <w:rFonts w:eastAsia="Malgun Gothic"/>
          <w:lang w:val="en-US" w:eastAsia="ko-KR"/>
        </w:rPr>
        <w:t xml:space="preserve"> TB for multi-slot </w:t>
      </w:r>
      <w:proofErr w:type="spellStart"/>
      <w:r w:rsidRPr="2D4D0861">
        <w:rPr>
          <w:rFonts w:eastAsia="Malgun Gothic"/>
          <w:lang w:val="en-US" w:eastAsia="ko-KR"/>
        </w:rPr>
        <w:t>PxSCH</w:t>
      </w:r>
      <w:proofErr w:type="spellEnd"/>
      <w:r w:rsidRPr="2D4D0861">
        <w:rPr>
          <w:rFonts w:eastAsia="Malgun Gothic"/>
          <w:lang w:val="en-US" w:eastAsia="ko-KR"/>
        </w:rPr>
        <w:t xml:space="preserve"> scheduling.</w:t>
      </w:r>
    </w:p>
    <w:p w14:paraId="714F0C17" w14:textId="7D5BCAE9" w:rsidR="00764964" w:rsidRPr="00764964" w:rsidRDefault="00764964" w:rsidP="00B81DAD">
      <w:pPr>
        <w:pStyle w:val="ListParagraph"/>
        <w:numPr>
          <w:ilvl w:val="0"/>
          <w:numId w:val="21"/>
        </w:numPr>
        <w:spacing w:line="254" w:lineRule="auto"/>
        <w:jc w:val="both"/>
        <w:rPr>
          <w:rFonts w:eastAsia="Malgun Gothic"/>
          <w:lang w:val="en-US" w:eastAsia="ko-KR"/>
        </w:rPr>
      </w:pPr>
      <w:r>
        <w:rPr>
          <w:rFonts w:eastAsia="Malgun Gothic"/>
          <w:sz w:val="20"/>
          <w:szCs w:val="20"/>
          <w:lang w:val="en-US" w:eastAsia="ko-KR"/>
        </w:rPr>
        <w:t>Single TB can support up-to four spatial layers</w:t>
      </w:r>
    </w:p>
    <w:p w14:paraId="45844474" w14:textId="07EC4900" w:rsidR="00764964" w:rsidRPr="00764964" w:rsidRDefault="00764964" w:rsidP="00B81DAD">
      <w:pPr>
        <w:pStyle w:val="ListParagraph"/>
        <w:numPr>
          <w:ilvl w:val="0"/>
          <w:numId w:val="21"/>
        </w:numPr>
        <w:spacing w:line="254" w:lineRule="auto"/>
        <w:jc w:val="both"/>
        <w:rPr>
          <w:rFonts w:eastAsia="Malgun Gothic"/>
          <w:lang w:val="en-US" w:eastAsia="ko-KR"/>
        </w:rPr>
      </w:pPr>
      <w:r>
        <w:rPr>
          <w:rFonts w:eastAsia="Malgun Gothic"/>
          <w:sz w:val="20"/>
          <w:szCs w:val="20"/>
          <w:lang w:val="en-US" w:eastAsia="ko-KR"/>
        </w:rPr>
        <w:t>We don’t expect that when using 480 kHz or 960 kHz SCS, there is need for rank&gt;4</w:t>
      </w:r>
    </w:p>
    <w:p w14:paraId="0EB94B83" w14:textId="1A8CA646" w:rsidR="00764964" w:rsidRPr="00AE2209" w:rsidRDefault="00764964" w:rsidP="00B81DAD">
      <w:pPr>
        <w:pStyle w:val="ListParagraph"/>
        <w:numPr>
          <w:ilvl w:val="0"/>
          <w:numId w:val="21"/>
        </w:numPr>
        <w:spacing w:line="254" w:lineRule="auto"/>
        <w:jc w:val="both"/>
        <w:rPr>
          <w:rFonts w:eastAsia="Malgun Gothic"/>
          <w:lang w:val="en-US" w:eastAsia="ko-KR"/>
        </w:rPr>
      </w:pPr>
      <w:r>
        <w:rPr>
          <w:rFonts w:eastAsia="Malgun Gothic"/>
          <w:sz w:val="20"/>
          <w:szCs w:val="20"/>
          <w:lang w:val="en-US" w:eastAsia="ko-KR"/>
        </w:rPr>
        <w:t xml:space="preserve">If </w:t>
      </w:r>
      <w:r w:rsidR="008574D3">
        <w:rPr>
          <w:rFonts w:eastAsia="Malgun Gothic"/>
          <w:sz w:val="20"/>
          <w:szCs w:val="20"/>
          <w:lang w:val="en-US" w:eastAsia="ko-KR"/>
        </w:rPr>
        <w:t>rank&gt;4</w:t>
      </w:r>
      <w:r>
        <w:rPr>
          <w:rFonts w:eastAsia="Malgun Gothic"/>
          <w:sz w:val="20"/>
          <w:szCs w:val="20"/>
          <w:lang w:val="en-US" w:eastAsia="ko-KR"/>
        </w:rPr>
        <w:t xml:space="preserve"> is needed, it’s enough to support</w:t>
      </w:r>
      <w:r w:rsidR="008574D3">
        <w:rPr>
          <w:rFonts w:eastAsia="Malgun Gothic"/>
          <w:sz w:val="20"/>
          <w:szCs w:val="20"/>
          <w:lang w:val="en-US" w:eastAsia="ko-KR"/>
        </w:rPr>
        <w:t xml:space="preserve"> it only according to</w:t>
      </w:r>
      <w:r w:rsidR="00AE2209">
        <w:rPr>
          <w:rFonts w:eastAsia="Malgun Gothic"/>
          <w:sz w:val="20"/>
          <w:szCs w:val="20"/>
          <w:lang w:val="en-US" w:eastAsia="ko-KR"/>
        </w:rPr>
        <w:t xml:space="preserve"> slot based operation.</w:t>
      </w:r>
    </w:p>
    <w:p w14:paraId="2858B13F" w14:textId="74E9297D" w:rsidR="00764964" w:rsidRDefault="00764964" w:rsidP="00764964">
      <w:pPr>
        <w:spacing w:after="0" w:line="254" w:lineRule="auto"/>
        <w:jc w:val="both"/>
        <w:rPr>
          <w:rFonts w:eastAsia="Malgun Gothic"/>
          <w:lang w:val="en-US" w:eastAsia="ko-KR"/>
        </w:rPr>
      </w:pPr>
    </w:p>
    <w:p w14:paraId="506077F3" w14:textId="361FE9E0" w:rsidR="00AE2209" w:rsidRDefault="00AE2209" w:rsidP="00AE2209">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 xml:space="preserve">Proposal </w:t>
      </w:r>
      <w:r w:rsidR="00DF718F">
        <w:rPr>
          <w:rStyle w:val="normaltextrun"/>
          <w:b/>
          <w:bCs/>
          <w:i/>
          <w:iCs/>
          <w:color w:val="000000"/>
          <w:shd w:val="clear" w:color="auto" w:fill="FFFFFF"/>
        </w:rPr>
        <w:t>6</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 xml:space="preserve">Support only one TB with multi-slot </w:t>
      </w:r>
      <w:proofErr w:type="spellStart"/>
      <w:r>
        <w:rPr>
          <w:rStyle w:val="normaltextrun"/>
          <w:i/>
          <w:iCs/>
          <w:color w:val="000000"/>
          <w:shd w:val="clear" w:color="auto" w:fill="FFFFFF"/>
        </w:rPr>
        <w:t>P</w:t>
      </w:r>
      <w:r w:rsidR="00241477">
        <w:rPr>
          <w:rStyle w:val="normaltextrun"/>
          <w:i/>
          <w:iCs/>
          <w:color w:val="000000"/>
          <w:shd w:val="clear" w:color="auto" w:fill="FFFFFF"/>
        </w:rPr>
        <w:t>x</w:t>
      </w:r>
      <w:r>
        <w:rPr>
          <w:rStyle w:val="normaltextrun"/>
          <w:i/>
          <w:iCs/>
          <w:color w:val="000000"/>
          <w:shd w:val="clear" w:color="auto" w:fill="FFFFFF"/>
        </w:rPr>
        <w:t>SCH</w:t>
      </w:r>
      <w:proofErr w:type="spellEnd"/>
    </w:p>
    <w:p w14:paraId="2FE9979F" w14:textId="3C9208B6" w:rsidR="00AE2209" w:rsidRDefault="00AE2209" w:rsidP="00764964">
      <w:pPr>
        <w:spacing w:after="0" w:line="254" w:lineRule="auto"/>
        <w:jc w:val="both"/>
        <w:rPr>
          <w:rFonts w:eastAsia="Malgun Gothic"/>
          <w:lang w:eastAsia="ko-KR"/>
        </w:rPr>
      </w:pPr>
    </w:p>
    <w:p w14:paraId="5E4742F2" w14:textId="77777777" w:rsidR="00AE2209" w:rsidRDefault="00AE2209" w:rsidP="00591D3C">
      <w:pPr>
        <w:overflowPunct/>
        <w:autoSpaceDE/>
        <w:autoSpaceDN/>
        <w:adjustRightInd/>
        <w:spacing w:after="0"/>
        <w:textAlignment w:val="auto"/>
        <w:rPr>
          <w:lang w:eastAsia="x-none"/>
        </w:rPr>
      </w:pPr>
    </w:p>
    <w:p w14:paraId="3A060F27" w14:textId="0F9D374D" w:rsidR="0056588D" w:rsidRDefault="0056588D" w:rsidP="0056588D">
      <w:pPr>
        <w:overflowPunct/>
        <w:autoSpaceDE/>
        <w:autoSpaceDN/>
        <w:adjustRightInd/>
        <w:spacing w:after="0"/>
        <w:textAlignment w:val="auto"/>
        <w:rPr>
          <w:lang w:val="en-US" w:eastAsia="zh-CN"/>
        </w:rPr>
      </w:pPr>
      <w:r>
        <w:rPr>
          <w:lang w:val="en-US" w:eastAsia="zh-CN"/>
        </w:rPr>
        <w:t>We consider FDRA and frequency hopping enhancements as optimization. There seem to be lack of clear justification/problem behind those enhancements.</w:t>
      </w:r>
      <w:r w:rsidR="00241477">
        <w:rPr>
          <w:lang w:val="en-US" w:eastAsia="zh-CN"/>
        </w:rPr>
        <w:t xml:space="preserve"> </w:t>
      </w:r>
    </w:p>
    <w:p w14:paraId="1D5F3D8C" w14:textId="5992F0CD" w:rsidR="00241477" w:rsidRPr="00241477" w:rsidRDefault="00241477" w:rsidP="5D863A4F">
      <w:pPr>
        <w:pStyle w:val="ListParagraph"/>
        <w:numPr>
          <w:ilvl w:val="0"/>
          <w:numId w:val="22"/>
        </w:numPr>
        <w:rPr>
          <w:lang w:val="en-US"/>
        </w:rPr>
      </w:pPr>
      <w:r w:rsidRPr="5D863A4F">
        <w:rPr>
          <w:sz w:val="20"/>
          <w:szCs w:val="20"/>
          <w:lang w:val="en-US"/>
        </w:rPr>
        <w:t>For example, the gain of incr</w:t>
      </w:r>
      <w:r w:rsidR="2A7D4600" w:rsidRPr="5D863A4F">
        <w:rPr>
          <w:sz w:val="20"/>
          <w:szCs w:val="20"/>
          <w:lang w:val="en-US"/>
        </w:rPr>
        <w:t>e</w:t>
      </w:r>
      <w:r w:rsidRPr="5D863A4F">
        <w:rPr>
          <w:sz w:val="20"/>
          <w:szCs w:val="20"/>
          <w:lang w:val="en-US"/>
        </w:rPr>
        <w:t>asing the RGB size is very limited</w:t>
      </w:r>
      <w:r w:rsidR="5553F663" w:rsidRPr="5D863A4F">
        <w:rPr>
          <w:sz w:val="20"/>
          <w:szCs w:val="20"/>
          <w:lang w:val="en-US"/>
        </w:rPr>
        <w:t xml:space="preserve">. </w:t>
      </w:r>
      <w:r w:rsidR="00CD3018">
        <w:rPr>
          <w:sz w:val="20"/>
          <w:szCs w:val="20"/>
          <w:lang w:val="en-US"/>
        </w:rPr>
        <w:t xml:space="preserve">Furthermore, the </w:t>
      </w:r>
      <w:proofErr w:type="spellStart"/>
      <w:r w:rsidR="00CD3018">
        <w:rPr>
          <w:sz w:val="20"/>
          <w:szCs w:val="20"/>
          <w:lang w:val="en-US"/>
        </w:rPr>
        <w:t>allocaiton</w:t>
      </w:r>
      <w:proofErr w:type="spellEnd"/>
      <w:r w:rsidR="5553F663" w:rsidRPr="5D863A4F">
        <w:rPr>
          <w:sz w:val="20"/>
          <w:szCs w:val="20"/>
          <w:lang w:val="en-US"/>
        </w:rPr>
        <w:t xml:space="preserve"> granularity reduces accordingly.</w:t>
      </w:r>
      <w:r w:rsidRPr="5D863A4F">
        <w:rPr>
          <w:sz w:val="20"/>
          <w:szCs w:val="20"/>
          <w:lang w:val="en-US"/>
        </w:rPr>
        <w:t xml:space="preserve"> </w:t>
      </w:r>
    </w:p>
    <w:p w14:paraId="5070A989" w14:textId="20D39310" w:rsidR="00C2217A" w:rsidRPr="00C2217A" w:rsidRDefault="00241477" w:rsidP="00B81DAD">
      <w:pPr>
        <w:pStyle w:val="ListParagraph"/>
        <w:numPr>
          <w:ilvl w:val="0"/>
          <w:numId w:val="22"/>
        </w:numPr>
        <w:rPr>
          <w:lang w:val="en-US"/>
        </w:rPr>
      </w:pPr>
      <w:r w:rsidRPr="2D4D0861">
        <w:rPr>
          <w:sz w:val="20"/>
          <w:szCs w:val="20"/>
          <w:lang w:val="en-US"/>
        </w:rPr>
        <w:t>We expect that the scenario behin</w:t>
      </w:r>
      <w:r w:rsidR="6670CF8D" w:rsidRPr="2D4D0861">
        <w:rPr>
          <w:sz w:val="20"/>
          <w:szCs w:val="20"/>
          <w:lang w:val="en-US"/>
        </w:rPr>
        <w:t>d</w:t>
      </w:r>
      <w:r w:rsidRPr="2D4D0861">
        <w:rPr>
          <w:sz w:val="20"/>
          <w:szCs w:val="20"/>
          <w:lang w:val="en-US"/>
        </w:rPr>
        <w:t xml:space="preserve"> 480 kHz and 960 kHz is primarily </w:t>
      </w:r>
      <w:r w:rsidR="00C2217A" w:rsidRPr="2D4D0861">
        <w:rPr>
          <w:sz w:val="20"/>
          <w:szCs w:val="20"/>
          <w:lang w:val="en-US"/>
        </w:rPr>
        <w:t>high data rate and contiguous resource allocation. The gain of frequency hopping is very limited in this scenario (especially when considering inter PUSCH FH</w:t>
      </w:r>
      <w:r w:rsidR="008574D3">
        <w:rPr>
          <w:sz w:val="20"/>
          <w:szCs w:val="20"/>
          <w:lang w:val="en-US"/>
        </w:rPr>
        <w:t>)</w:t>
      </w:r>
      <w:r w:rsidR="00A57D33" w:rsidRPr="2D4D0861">
        <w:rPr>
          <w:sz w:val="20"/>
          <w:szCs w:val="20"/>
          <w:lang w:val="en-US"/>
        </w:rPr>
        <w:t>.</w:t>
      </w:r>
      <w:r w:rsidRPr="2D4D0861">
        <w:rPr>
          <w:sz w:val="20"/>
          <w:szCs w:val="20"/>
          <w:lang w:val="en-US"/>
        </w:rPr>
        <w:t xml:space="preserve"> </w:t>
      </w:r>
    </w:p>
    <w:p w14:paraId="0E0D409A" w14:textId="32EEDF83" w:rsidR="00C2217A" w:rsidRDefault="00A57D33" w:rsidP="00A57D33">
      <w:pPr>
        <w:rPr>
          <w:lang w:val="en-US"/>
        </w:rPr>
      </w:pPr>
      <w:r>
        <w:rPr>
          <w:lang w:val="en-US"/>
        </w:rPr>
        <w:t>At the same time, we think that support for frequency hopping would be considerable effort</w:t>
      </w:r>
      <w:r w:rsidR="008574D3">
        <w:rPr>
          <w:lang w:val="en-US"/>
        </w:rPr>
        <w:t xml:space="preserve"> in 3GPP</w:t>
      </w:r>
      <w:r>
        <w:rPr>
          <w:lang w:val="en-US"/>
        </w:rPr>
        <w:t>. We think that there are more urgent topics</w:t>
      </w:r>
      <w:r w:rsidR="00CD3018">
        <w:rPr>
          <w:lang w:val="en-US"/>
        </w:rPr>
        <w:t xml:space="preserve"> to discuss</w:t>
      </w:r>
      <w:r>
        <w:rPr>
          <w:lang w:val="en-US"/>
        </w:rPr>
        <w:t xml:space="preserve"> for the limited time window of the current WI. </w:t>
      </w:r>
    </w:p>
    <w:p w14:paraId="6549C4CC" w14:textId="2CD9422B" w:rsidR="00A57D33" w:rsidRDefault="00A57D33" w:rsidP="00A57D33">
      <w:pPr>
        <w:rPr>
          <w:lang w:val="en-US"/>
        </w:rPr>
      </w:pPr>
      <w:r>
        <w:rPr>
          <w:lang w:val="en-US" w:eastAsia="zh-CN"/>
        </w:rPr>
        <w:t xml:space="preserve">For CBGTI, we’re fine with the existing functionalities defined for slot-based operation. </w:t>
      </w:r>
      <w:proofErr w:type="gramStart"/>
      <w:r>
        <w:rPr>
          <w:lang w:val="en-US" w:eastAsia="zh-CN"/>
        </w:rPr>
        <w:t>But,</w:t>
      </w:r>
      <w:proofErr w:type="gramEnd"/>
      <w:r>
        <w:rPr>
          <w:lang w:val="en-US" w:eastAsia="zh-CN"/>
        </w:rPr>
        <w:t xml:space="preserve"> we don’t see a need to optimize the feature for multi-PUSCH scenarios.</w:t>
      </w:r>
    </w:p>
    <w:p w14:paraId="4C2B4DCD" w14:textId="59BB47FA" w:rsidR="00D72009" w:rsidRDefault="00A57D33" w:rsidP="00D72009">
      <w:pPr>
        <w:rPr>
          <w:bCs/>
          <w:iCs/>
          <w:lang w:eastAsia="zh-CN"/>
        </w:rPr>
      </w:pPr>
      <w:r>
        <w:rPr>
          <w:lang w:val="en-US"/>
        </w:rPr>
        <w:t xml:space="preserve">For URLLC, we think that a </w:t>
      </w:r>
      <w:r w:rsidRPr="00A57D33">
        <w:rPr>
          <w:lang w:val="en-US"/>
        </w:rPr>
        <w:t>single URLLC priority should be assigned to a single DCI</w:t>
      </w:r>
      <w:r w:rsidR="00D72009">
        <w:rPr>
          <w:lang w:val="en-US"/>
        </w:rPr>
        <w:t xml:space="preserve">. This means that </w:t>
      </w:r>
      <w:r w:rsidR="00D72009">
        <w:rPr>
          <w:bCs/>
          <w:iCs/>
          <w:lang w:eastAsia="zh-CN"/>
        </w:rPr>
        <w:t xml:space="preserve">the same value is applied for all granted PUSCHs with the same DCI. </w:t>
      </w:r>
    </w:p>
    <w:p w14:paraId="796FFE90" w14:textId="52CEA986" w:rsidR="00C503DA" w:rsidRDefault="00C503DA" w:rsidP="2D4D0861">
      <w:pPr>
        <w:overflowPunct/>
        <w:autoSpaceDE/>
        <w:autoSpaceDN/>
        <w:adjustRightInd/>
        <w:spacing w:after="0"/>
        <w:textAlignment w:val="auto"/>
        <w:rPr>
          <w:lang w:val="en-US"/>
        </w:rPr>
      </w:pPr>
      <w:r>
        <w:t>For CSI-request we think that Rel-16 behav</w:t>
      </w:r>
      <w:r w:rsidR="10F829AD">
        <w:t>i</w:t>
      </w:r>
      <w:r>
        <w:t>our where the PUSCH that carries the AP-CSI feedback is the first PUSCH that satisfies the multiplexing timeline can be applied here.</w:t>
      </w:r>
      <w:r w:rsidR="00D72009">
        <w:t xml:space="preserve"> When a DCI schedules M PUSCHs, the PUSCH that carries the aperiodic CSI feedback is M-</w:t>
      </w:r>
      <w:proofErr w:type="spellStart"/>
      <w:r w:rsidR="00D72009">
        <w:t>th</w:t>
      </w:r>
      <w:proofErr w:type="spellEnd"/>
      <w:r w:rsidR="00D72009">
        <w:t xml:space="preserve"> scheduled PUSCH for M &lt;= 2, or (M-1)-</w:t>
      </w:r>
      <w:proofErr w:type="spellStart"/>
      <w:r w:rsidR="00D72009">
        <w:t>th</w:t>
      </w:r>
      <w:proofErr w:type="spellEnd"/>
      <w:r w:rsidR="00D72009">
        <w:t xml:space="preserve"> scheduled PUSCH for M &gt; 2 </w:t>
      </w:r>
      <w:r>
        <w:t xml:space="preserve"> </w:t>
      </w:r>
    </w:p>
    <w:p w14:paraId="2E43C882" w14:textId="77777777" w:rsidR="00C503DA" w:rsidRPr="00C503DA" w:rsidRDefault="00C503DA" w:rsidP="00A57D33">
      <w:pPr>
        <w:rPr>
          <w:lang w:val="en-US"/>
        </w:rPr>
      </w:pPr>
    </w:p>
    <w:p w14:paraId="2F09C44B" w14:textId="44F233A0" w:rsidR="00A57D33" w:rsidRDefault="00C2217A" w:rsidP="00C2217A">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 xml:space="preserve">Proposal </w:t>
      </w:r>
      <w:r w:rsidR="00DF718F">
        <w:rPr>
          <w:rStyle w:val="normaltextrun"/>
          <w:b/>
          <w:bCs/>
          <w:i/>
          <w:iCs/>
          <w:color w:val="000000"/>
          <w:shd w:val="clear" w:color="auto" w:fill="FFFFFF"/>
        </w:rPr>
        <w:t>7</w:t>
      </w:r>
      <w:r w:rsidRPr="00B70D9C">
        <w:rPr>
          <w:rStyle w:val="normaltextrun"/>
          <w:b/>
          <w:bCs/>
          <w:i/>
          <w:iCs/>
          <w:color w:val="000000"/>
          <w:shd w:val="clear" w:color="auto" w:fill="FFFFFF"/>
        </w:rPr>
        <w:t>:</w:t>
      </w:r>
      <w:r w:rsidRPr="00B70D9C">
        <w:rPr>
          <w:rStyle w:val="normaltextrun"/>
          <w:i/>
          <w:iCs/>
          <w:color w:val="000000"/>
          <w:shd w:val="clear" w:color="auto" w:fill="FFFFFF"/>
        </w:rPr>
        <w:t> </w:t>
      </w:r>
      <w:r w:rsidR="00A57D33">
        <w:rPr>
          <w:rStyle w:val="normaltextrun"/>
          <w:i/>
          <w:iCs/>
          <w:color w:val="000000"/>
          <w:shd w:val="clear" w:color="auto" w:fill="FFFFFF"/>
        </w:rPr>
        <w:t>For other</w:t>
      </w:r>
      <w:r w:rsidR="00C503DA">
        <w:rPr>
          <w:rStyle w:val="normaltextrun"/>
          <w:i/>
          <w:iCs/>
          <w:color w:val="000000"/>
          <w:shd w:val="clear" w:color="auto" w:fill="FFFFFF"/>
        </w:rPr>
        <w:t xml:space="preserve"> multi-</w:t>
      </w:r>
      <w:proofErr w:type="spellStart"/>
      <w:r w:rsidR="00C503DA">
        <w:rPr>
          <w:rStyle w:val="normaltextrun"/>
          <w:i/>
          <w:iCs/>
          <w:color w:val="000000"/>
          <w:shd w:val="clear" w:color="auto" w:fill="FFFFFF"/>
        </w:rPr>
        <w:t>PxSCH</w:t>
      </w:r>
      <w:proofErr w:type="spellEnd"/>
      <w:r w:rsidR="00A57D33">
        <w:rPr>
          <w:rStyle w:val="normaltextrun"/>
          <w:i/>
          <w:iCs/>
          <w:color w:val="000000"/>
          <w:shd w:val="clear" w:color="auto" w:fill="FFFFFF"/>
        </w:rPr>
        <w:t xml:space="preserve"> enhancements:</w:t>
      </w:r>
    </w:p>
    <w:p w14:paraId="103DEE3F" w14:textId="7C2065BF" w:rsidR="00C2217A" w:rsidRDefault="00C2217A" w:rsidP="00B81DAD">
      <w:pPr>
        <w:pStyle w:val="B1"/>
        <w:numPr>
          <w:ilvl w:val="0"/>
          <w:numId w:val="23"/>
        </w:numPr>
        <w:spacing w:after="0"/>
        <w:rPr>
          <w:rStyle w:val="normaltextrun"/>
          <w:i/>
          <w:iCs/>
          <w:color w:val="000000"/>
          <w:shd w:val="clear" w:color="auto" w:fill="FFFFFF"/>
        </w:rPr>
      </w:pPr>
      <w:r>
        <w:rPr>
          <w:rStyle w:val="normaltextrun"/>
          <w:i/>
          <w:iCs/>
          <w:color w:val="000000"/>
          <w:shd w:val="clear" w:color="auto" w:fill="FFFFFF"/>
        </w:rPr>
        <w:t>FDRA enhancements</w:t>
      </w:r>
      <w:r w:rsidR="00A57D33">
        <w:rPr>
          <w:rStyle w:val="normaltextrun"/>
          <w:i/>
          <w:iCs/>
          <w:color w:val="000000"/>
          <w:shd w:val="clear" w:color="auto" w:fill="FFFFFF"/>
        </w:rPr>
        <w:t xml:space="preserve"> and</w:t>
      </w:r>
      <w:r>
        <w:rPr>
          <w:rStyle w:val="normaltextrun"/>
          <w:i/>
          <w:iCs/>
          <w:color w:val="000000"/>
          <w:shd w:val="clear" w:color="auto" w:fill="FFFFFF"/>
        </w:rPr>
        <w:t xml:space="preserve"> frequency hopping enhancements</w:t>
      </w:r>
      <w:r w:rsidR="00A57D33">
        <w:rPr>
          <w:rStyle w:val="normaltextrun"/>
          <w:i/>
          <w:iCs/>
          <w:color w:val="000000"/>
          <w:shd w:val="clear" w:color="auto" w:fill="FFFFFF"/>
        </w:rPr>
        <w:t xml:space="preserve"> are considered as secondary topics for multi-</w:t>
      </w:r>
      <w:proofErr w:type="spellStart"/>
      <w:r w:rsidR="00A57D33">
        <w:rPr>
          <w:rStyle w:val="normaltextrun"/>
          <w:i/>
          <w:iCs/>
          <w:color w:val="000000"/>
          <w:shd w:val="clear" w:color="auto" w:fill="FFFFFF"/>
        </w:rPr>
        <w:t>PxSCH</w:t>
      </w:r>
      <w:proofErr w:type="spellEnd"/>
      <w:r w:rsidR="00A57D33">
        <w:rPr>
          <w:rStyle w:val="normaltextrun"/>
          <w:i/>
          <w:iCs/>
          <w:color w:val="000000"/>
          <w:shd w:val="clear" w:color="auto" w:fill="FFFFFF"/>
        </w:rPr>
        <w:t xml:space="preserve"> transmission and they are considered only if time allows. </w:t>
      </w:r>
    </w:p>
    <w:p w14:paraId="01EC44C1" w14:textId="40B46918" w:rsidR="00A57D33" w:rsidRDefault="00A57D33" w:rsidP="00B81DAD">
      <w:pPr>
        <w:pStyle w:val="B1"/>
        <w:numPr>
          <w:ilvl w:val="0"/>
          <w:numId w:val="23"/>
        </w:numPr>
        <w:spacing w:after="0"/>
        <w:rPr>
          <w:rStyle w:val="normaltextrun"/>
          <w:i/>
          <w:iCs/>
          <w:color w:val="000000"/>
          <w:shd w:val="clear" w:color="auto" w:fill="FFFFFF"/>
        </w:rPr>
      </w:pPr>
      <w:r>
        <w:rPr>
          <w:rStyle w:val="normaltextrun"/>
          <w:i/>
          <w:iCs/>
          <w:color w:val="000000"/>
          <w:shd w:val="clear" w:color="auto" w:fill="FFFFFF"/>
        </w:rPr>
        <w:t>CBGTI is not applicable to mult</w:t>
      </w:r>
      <w:r w:rsidR="00C503DA">
        <w:rPr>
          <w:rStyle w:val="normaltextrun"/>
          <w:i/>
          <w:iCs/>
          <w:color w:val="000000"/>
          <w:shd w:val="clear" w:color="auto" w:fill="FFFFFF"/>
        </w:rPr>
        <w:t>i</w:t>
      </w:r>
      <w:r>
        <w:rPr>
          <w:rStyle w:val="normaltextrun"/>
          <w:i/>
          <w:iCs/>
          <w:color w:val="000000"/>
          <w:shd w:val="clear" w:color="auto" w:fill="FFFFFF"/>
        </w:rPr>
        <w:t>-PDSCH scheduling</w:t>
      </w:r>
    </w:p>
    <w:p w14:paraId="238020DB" w14:textId="3C3C7076" w:rsidR="00A57D33" w:rsidRDefault="00CD020A" w:rsidP="00B81DAD">
      <w:pPr>
        <w:pStyle w:val="B1"/>
        <w:numPr>
          <w:ilvl w:val="0"/>
          <w:numId w:val="23"/>
        </w:numPr>
        <w:spacing w:after="0"/>
        <w:rPr>
          <w:rStyle w:val="normaltextrun"/>
          <w:i/>
          <w:iCs/>
          <w:color w:val="000000"/>
          <w:shd w:val="clear" w:color="auto" w:fill="FFFFFF"/>
        </w:rPr>
      </w:pPr>
      <w:r>
        <w:rPr>
          <w:rStyle w:val="normaltextrun"/>
          <w:i/>
          <w:iCs/>
          <w:color w:val="000000"/>
          <w:shd w:val="clear" w:color="auto" w:fill="FFFFFF"/>
        </w:rPr>
        <w:t xml:space="preserve">For </w:t>
      </w:r>
      <w:r w:rsidR="00A57D33">
        <w:rPr>
          <w:rStyle w:val="normaltextrun"/>
          <w:i/>
          <w:iCs/>
          <w:color w:val="000000"/>
          <w:shd w:val="clear" w:color="auto" w:fill="FFFFFF"/>
        </w:rPr>
        <w:t>URLLC</w:t>
      </w:r>
      <w:r>
        <w:rPr>
          <w:rStyle w:val="normaltextrun"/>
          <w:i/>
          <w:iCs/>
          <w:color w:val="000000"/>
          <w:shd w:val="clear" w:color="auto" w:fill="FFFFFF"/>
        </w:rPr>
        <w:t xml:space="preserve"> related fields, one value of each field is applied for all scheduled PUSCHs</w:t>
      </w:r>
    </w:p>
    <w:p w14:paraId="1EC71230" w14:textId="7C0FF209" w:rsidR="00C503DA" w:rsidRPr="002A2A56" w:rsidRDefault="7DD006BE" w:rsidP="2D4D0861">
      <w:pPr>
        <w:pStyle w:val="B1"/>
        <w:numPr>
          <w:ilvl w:val="0"/>
          <w:numId w:val="23"/>
        </w:numPr>
        <w:spacing w:after="0"/>
        <w:rPr>
          <w:rStyle w:val="normaltextrun"/>
          <w:i/>
          <w:iCs/>
          <w:color w:val="000000"/>
          <w:shd w:val="clear" w:color="auto" w:fill="FFFFFF"/>
        </w:rPr>
      </w:pPr>
      <w:r w:rsidRPr="2D4D0861">
        <w:rPr>
          <w:rStyle w:val="normaltextrun"/>
          <w:i/>
          <w:iCs/>
          <w:color w:val="000000"/>
          <w:shd w:val="clear" w:color="auto" w:fill="FFFFFF"/>
        </w:rPr>
        <w:t>T</w:t>
      </w:r>
      <w:r w:rsidR="00C503DA" w:rsidRPr="2D4D0861">
        <w:rPr>
          <w:rStyle w:val="normaltextrun"/>
          <w:i/>
          <w:iCs/>
          <w:color w:val="000000"/>
          <w:shd w:val="clear" w:color="auto" w:fill="FFFFFF"/>
        </w:rPr>
        <w:t>he PUSCH that carries the AP-CSI feedback</w:t>
      </w:r>
      <w:r w:rsidR="00D72009">
        <w:rPr>
          <w:rStyle w:val="normaltextrun"/>
          <w:i/>
          <w:iCs/>
          <w:color w:val="000000"/>
          <w:shd w:val="clear" w:color="auto" w:fill="FFFFFF"/>
        </w:rPr>
        <w:t>, the same solution adopted in Rel-16 NR-U multi-PUSCH scheduling is reused</w:t>
      </w:r>
      <w:r w:rsidR="00C503DA" w:rsidRPr="2D4D0861">
        <w:rPr>
          <w:rStyle w:val="normaltextrun"/>
          <w:i/>
          <w:iCs/>
          <w:color w:val="000000"/>
          <w:shd w:val="clear" w:color="auto" w:fill="FFFFFF"/>
        </w:rPr>
        <w:t>. ​</w:t>
      </w:r>
    </w:p>
    <w:p w14:paraId="3D535F15" w14:textId="77777777" w:rsidR="00A57D33" w:rsidRDefault="00A57D33" w:rsidP="00A57D33">
      <w:pPr>
        <w:pStyle w:val="B1"/>
        <w:spacing w:after="0"/>
        <w:ind w:left="0" w:firstLine="0"/>
        <w:rPr>
          <w:rStyle w:val="normaltextrun"/>
          <w:b/>
          <w:bCs/>
          <w:i/>
          <w:iCs/>
          <w:color w:val="000000"/>
          <w:shd w:val="clear" w:color="auto" w:fill="FFFFFF"/>
        </w:rPr>
      </w:pPr>
    </w:p>
    <w:p w14:paraId="134ADC97" w14:textId="114A50FB" w:rsidR="00857030" w:rsidRDefault="00FF1F38" w:rsidP="00857030">
      <w:pPr>
        <w:pStyle w:val="Heading1"/>
      </w:pPr>
      <w:r>
        <w:t>HARQ</w:t>
      </w:r>
      <w:r w:rsidR="004132CC">
        <w:t>-ACK</w:t>
      </w:r>
      <w:r w:rsidR="009A03F3">
        <w:t xml:space="preserve"> </w:t>
      </w:r>
      <w:r w:rsidR="004132CC">
        <w:t xml:space="preserve">feedback </w:t>
      </w:r>
      <w:r w:rsidR="009A03F3">
        <w:t>enhanc</w:t>
      </w:r>
      <w:r w:rsidR="00657F33">
        <w:t>e</w:t>
      </w:r>
      <w:r w:rsidR="009A03F3">
        <w:t>ments</w:t>
      </w:r>
    </w:p>
    <w:p w14:paraId="0D9D2BE7" w14:textId="1EE105DF" w:rsidR="004132CC" w:rsidRPr="004132CC" w:rsidRDefault="004132CC" w:rsidP="004132CC">
      <w:pPr>
        <w:pStyle w:val="Heading2"/>
        <w:rPr>
          <w:i/>
          <w:iCs/>
          <w:color w:val="000000"/>
          <w:sz w:val="28"/>
          <w:szCs w:val="18"/>
          <w:shd w:val="clear" w:color="auto" w:fill="FFFFFF"/>
        </w:rPr>
      </w:pPr>
      <w:r>
        <w:rPr>
          <w:rStyle w:val="normaltextrun"/>
          <w:i/>
          <w:iCs/>
          <w:color w:val="000000"/>
          <w:sz w:val="28"/>
          <w:szCs w:val="18"/>
          <w:shd w:val="clear" w:color="auto" w:fill="FFFFFF"/>
        </w:rPr>
        <w:t>HARQ-ACK feedback timing</w:t>
      </w:r>
    </w:p>
    <w:p w14:paraId="4DF6EA4D" w14:textId="5E1959F6" w:rsidR="00FF1F38" w:rsidRPr="00231DAE" w:rsidRDefault="00DE6330" w:rsidP="00FF1F38">
      <w:pPr>
        <w:pStyle w:val="B1"/>
        <w:spacing w:before="180"/>
        <w:ind w:left="0" w:firstLine="0"/>
        <w:rPr>
          <w:lang w:eastAsia="ja-JP"/>
        </w:rPr>
      </w:pPr>
      <w:r>
        <w:rPr>
          <w:lang w:eastAsia="ja-JP"/>
        </w:rPr>
        <w:t>D</w:t>
      </w:r>
      <w:r w:rsidR="00FF1F38">
        <w:rPr>
          <w:lang w:eastAsia="ja-JP"/>
        </w:rPr>
        <w:t xml:space="preserve">uring RAN1#104-e </w:t>
      </w:r>
      <w:r>
        <w:rPr>
          <w:lang w:eastAsia="ja-JP"/>
        </w:rPr>
        <w:t xml:space="preserve">and RAN1#104bis-e </w:t>
      </w:r>
      <w:r w:rsidR="00FF1F38">
        <w:rPr>
          <w:lang w:eastAsia="ja-JP"/>
        </w:rPr>
        <w:t xml:space="preserve">HARQ-ACK feedback timing </w:t>
      </w:r>
      <w:r>
        <w:rPr>
          <w:lang w:eastAsia="ja-JP"/>
        </w:rPr>
        <w:t>for multi-PDSCH</w:t>
      </w:r>
      <w:r w:rsidR="00FF1F38">
        <w:rPr>
          <w:lang w:eastAsia="ja-JP"/>
        </w:rPr>
        <w:t xml:space="preserve"> DCIs</w:t>
      </w:r>
      <w:r>
        <w:rPr>
          <w:lang w:eastAsia="ja-JP"/>
        </w:rPr>
        <w:t xml:space="preserve"> was discussed</w:t>
      </w:r>
      <w:r w:rsidR="00FF1F38">
        <w:rPr>
          <w:lang w:eastAsia="ja-JP"/>
        </w:rPr>
        <w:t>. The following agreement was made in RAN1 #104-e:</w:t>
      </w:r>
    </w:p>
    <w:p w14:paraId="14875F98" w14:textId="77777777" w:rsidR="00FF1F38" w:rsidRDefault="00FF1F38" w:rsidP="00FF1F38">
      <w:pPr>
        <w:spacing w:after="0"/>
        <w:rPr>
          <w:lang w:eastAsia="x-none"/>
        </w:rPr>
      </w:pPr>
      <w:r w:rsidRPr="0062791C">
        <w:rPr>
          <w:highlight w:val="green"/>
          <w:lang w:eastAsia="x-none"/>
        </w:rPr>
        <w:t>Agreement:</w:t>
      </w:r>
    </w:p>
    <w:p w14:paraId="286B18F8" w14:textId="77777777" w:rsidR="00FF1F38" w:rsidRPr="00DE6330" w:rsidRDefault="00FF1F38" w:rsidP="00B81DAD">
      <w:pPr>
        <w:numPr>
          <w:ilvl w:val="0"/>
          <w:numId w:val="12"/>
        </w:numPr>
        <w:overflowPunct/>
        <w:autoSpaceDE/>
        <w:autoSpaceDN/>
        <w:adjustRightInd/>
        <w:spacing w:after="0"/>
        <w:textAlignment w:val="auto"/>
        <w:rPr>
          <w:i/>
          <w:iCs/>
          <w:color w:val="767171" w:themeColor="background2" w:themeShade="80"/>
          <w:lang w:eastAsia="x-none"/>
        </w:rPr>
      </w:pPr>
      <w:r w:rsidRPr="00DE6330">
        <w:rPr>
          <w:i/>
          <w:iCs/>
          <w:color w:val="767171" w:themeColor="background2" w:themeShade="80"/>
          <w:lang w:eastAsia="x-none"/>
        </w:rPr>
        <w:t>For a DCI scheduling multiple PDSCHs, HARQ-ACK information corresponding to PDSCHs scheduled by the DCI is multiplexed with a single PUCCH in a slot that is determined based on K1,</w:t>
      </w:r>
    </w:p>
    <w:p w14:paraId="2FA9B843" w14:textId="77777777" w:rsidR="00FF1F38" w:rsidRPr="00DE6330" w:rsidRDefault="00FF1F38" w:rsidP="00B81DAD">
      <w:pPr>
        <w:numPr>
          <w:ilvl w:val="1"/>
          <w:numId w:val="12"/>
        </w:numPr>
        <w:overflowPunct/>
        <w:autoSpaceDE/>
        <w:autoSpaceDN/>
        <w:adjustRightInd/>
        <w:spacing w:after="0"/>
        <w:textAlignment w:val="auto"/>
        <w:rPr>
          <w:i/>
          <w:iCs/>
          <w:color w:val="767171" w:themeColor="background2" w:themeShade="80"/>
          <w:lang w:eastAsia="x-none"/>
        </w:rPr>
      </w:pPr>
      <w:r w:rsidRPr="00DE6330">
        <w:rPr>
          <w:i/>
          <w:iCs/>
          <w:color w:val="767171" w:themeColor="background2" w:themeShade="80"/>
          <w:lang w:eastAsia="x-none"/>
        </w:rPr>
        <w:t>where K1 (indicated by the PDSCH-to-HARQ_feedback timing indicator field in the DCI or provided by dl-</w:t>
      </w:r>
      <w:proofErr w:type="spellStart"/>
      <w:r w:rsidRPr="00DE6330">
        <w:rPr>
          <w:i/>
          <w:iCs/>
          <w:color w:val="767171" w:themeColor="background2" w:themeShade="80"/>
          <w:lang w:eastAsia="x-none"/>
        </w:rPr>
        <w:t>DataToUL</w:t>
      </w:r>
      <w:proofErr w:type="spellEnd"/>
      <w:r w:rsidRPr="00DE6330">
        <w:rPr>
          <w:i/>
          <w:iCs/>
          <w:color w:val="767171" w:themeColor="background2" w:themeShade="80"/>
          <w:lang w:eastAsia="x-none"/>
        </w:rPr>
        <w:t>-ACK if the PDSCH-to-HARQ_feedback timing indicator field is not present in the DCI) indicates the slot offset between the slot of the last PDSCH scheduled by the DCI and the slot carrying the HARQ-ACK information corresponding to the scheduled PDSCHs.</w:t>
      </w:r>
    </w:p>
    <w:p w14:paraId="1D0EB7D6" w14:textId="77777777" w:rsidR="00FF1F38" w:rsidRPr="00DE6330" w:rsidRDefault="00FF1F38" w:rsidP="00B81DAD">
      <w:pPr>
        <w:numPr>
          <w:ilvl w:val="2"/>
          <w:numId w:val="12"/>
        </w:numPr>
        <w:overflowPunct/>
        <w:autoSpaceDE/>
        <w:autoSpaceDN/>
        <w:adjustRightInd/>
        <w:spacing w:after="0"/>
        <w:textAlignment w:val="auto"/>
        <w:rPr>
          <w:i/>
          <w:iCs/>
          <w:color w:val="767171" w:themeColor="background2" w:themeShade="80"/>
          <w:lang w:eastAsia="x-none"/>
        </w:rPr>
      </w:pPr>
      <w:r w:rsidRPr="00DE6330">
        <w:rPr>
          <w:i/>
          <w:iCs/>
          <w:color w:val="767171" w:themeColor="background2" w:themeShade="80"/>
          <w:lang w:eastAsia="x-none"/>
        </w:rPr>
        <w:t>It is noted that granularity of K1 can be separately discussed.</w:t>
      </w:r>
    </w:p>
    <w:p w14:paraId="58AF49E2" w14:textId="77777777" w:rsidR="00FF1F38" w:rsidRPr="00DE6330" w:rsidRDefault="00FF1F38" w:rsidP="00B81DAD">
      <w:pPr>
        <w:numPr>
          <w:ilvl w:val="0"/>
          <w:numId w:val="12"/>
        </w:numPr>
        <w:overflowPunct/>
        <w:autoSpaceDE/>
        <w:autoSpaceDN/>
        <w:adjustRightInd/>
        <w:spacing w:after="0"/>
        <w:textAlignment w:val="auto"/>
        <w:rPr>
          <w:i/>
          <w:iCs/>
          <w:color w:val="767171" w:themeColor="background2" w:themeShade="80"/>
          <w:lang w:eastAsia="x-none"/>
        </w:rPr>
      </w:pPr>
      <w:r w:rsidRPr="00DE6330">
        <w:rPr>
          <w:i/>
          <w:iCs/>
          <w:color w:val="767171" w:themeColor="background2" w:themeShade="80"/>
          <w:lang w:eastAsia="x-none"/>
        </w:rPr>
        <w:t xml:space="preserve">FFS: If needed, further discuss </w:t>
      </w:r>
      <w:proofErr w:type="gramStart"/>
      <w:r w:rsidRPr="00DE6330">
        <w:rPr>
          <w:i/>
          <w:iCs/>
          <w:color w:val="767171" w:themeColor="background2" w:themeShade="80"/>
          <w:lang w:eastAsia="x-none"/>
        </w:rPr>
        <w:t>whether or not</w:t>
      </w:r>
      <w:proofErr w:type="gramEnd"/>
      <w:r w:rsidRPr="00DE6330">
        <w:rPr>
          <w:i/>
          <w:iCs/>
          <w:color w:val="767171" w:themeColor="background2" w:themeShade="80"/>
          <w:lang w:eastAsia="x-none"/>
        </w:rPr>
        <w:t xml:space="preserve"> HARQ-ACK information corresponding to different PDSCHs scheduled by the DCI can be carried by different PUCCH(s)</w:t>
      </w:r>
    </w:p>
    <w:p w14:paraId="57B24555" w14:textId="77777777" w:rsidR="00FF1F38" w:rsidRDefault="00FF1F38" w:rsidP="00FF1F38">
      <w:pPr>
        <w:spacing w:after="0"/>
        <w:rPr>
          <w:lang w:eastAsia="x-none"/>
        </w:rPr>
      </w:pPr>
    </w:p>
    <w:p w14:paraId="6D1AACBC" w14:textId="5E885DCC" w:rsidR="00FF1F38" w:rsidRDefault="00FF1F38" w:rsidP="00FF1F38">
      <w:pPr>
        <w:pStyle w:val="B1"/>
        <w:spacing w:after="0"/>
        <w:ind w:left="0" w:firstLine="0"/>
        <w:rPr>
          <w:rStyle w:val="normaltextrun"/>
          <w:color w:val="000000"/>
          <w:shd w:val="clear" w:color="auto" w:fill="FFFFFF"/>
        </w:rPr>
      </w:pPr>
      <w:r>
        <w:rPr>
          <w:lang w:eastAsia="x-none"/>
        </w:rPr>
        <w:t xml:space="preserve">The impact of HARQ-ACK feedback timing to HARQ round trip time needs to be considered when designing the HARQ-ACK feedback timing. Especially in the case of multi-PDSCH scheduling and longer processing times (relative to the symbol duration), there is risk of HARQ process starvation </w:t>
      </w:r>
      <w:r>
        <w:rPr>
          <w:rStyle w:val="normaltextrun"/>
          <w:color w:val="000000"/>
          <w:shd w:val="clear" w:color="auto" w:fill="FFFFFF"/>
        </w:rPr>
        <w:t xml:space="preserve">cutting down the achievable peak throughput. This is illustrated in </w:t>
      </w:r>
      <w:r w:rsidR="00175971">
        <w:rPr>
          <w:rStyle w:val="normaltextrun"/>
          <w:color w:val="000000"/>
          <w:shd w:val="clear" w:color="auto" w:fill="FFFFFF"/>
        </w:rPr>
        <w:t>Figure 2</w:t>
      </w:r>
      <w:r>
        <w:rPr>
          <w:rStyle w:val="normaltextrun"/>
          <w:color w:val="000000"/>
          <w:shd w:val="clear" w:color="auto" w:fill="FFFFFF"/>
        </w:rPr>
        <w:t>, where scheduling is shown for 960 kHz SCS and PDCCH monitoring occasions every 8</w:t>
      </w:r>
      <w:r w:rsidRPr="008503DC">
        <w:rPr>
          <w:rStyle w:val="normaltextrun"/>
          <w:color w:val="000000"/>
          <w:shd w:val="clear" w:color="auto" w:fill="FFFFFF"/>
          <w:vertAlign w:val="superscript"/>
        </w:rPr>
        <w:t>th</w:t>
      </w:r>
      <w:r>
        <w:rPr>
          <w:rStyle w:val="normaltextrun"/>
          <w:color w:val="000000"/>
          <w:shd w:val="clear" w:color="auto" w:fill="FFFFFF"/>
        </w:rPr>
        <w:t xml:space="preserve"> slot. UE reports HARQ-ACKs for all scheduled PDSCHs on a single PUCCH after the last scheduled PDSCH as agreed in RAN1#104e. PDSCH processing time is assumed to be 80 symbols for 960 kHz SCS as we propose in this contribution. In Figure 5, three different cases are illustrated:</w:t>
      </w:r>
    </w:p>
    <w:p w14:paraId="3361A6DA" w14:textId="77777777" w:rsidR="00FF1F38" w:rsidRDefault="00FF1F38" w:rsidP="00B81DAD">
      <w:pPr>
        <w:pStyle w:val="B1"/>
        <w:numPr>
          <w:ilvl w:val="0"/>
          <w:numId w:val="16"/>
        </w:numPr>
        <w:spacing w:after="0"/>
        <w:rPr>
          <w:rStyle w:val="normaltextrun"/>
          <w:color w:val="000000"/>
          <w:shd w:val="clear" w:color="auto" w:fill="FFFFFF"/>
        </w:rPr>
      </w:pPr>
      <w:r>
        <w:rPr>
          <w:rStyle w:val="normaltextrun"/>
          <w:color w:val="000000"/>
          <w:shd w:val="clear" w:color="auto" w:fill="FFFFFF"/>
        </w:rPr>
        <w:t>In the case of 16 HARQ processes and 80 symbol PDSCH processing time, there is insufficient processing time for gNB before PDCCH on slot #16. Hence, gNB cannot schedule PDSCHs for UE for slots #16…#23, which in turn results throughput cut down by 1/3.</w:t>
      </w:r>
    </w:p>
    <w:p w14:paraId="444ACB18" w14:textId="77777777" w:rsidR="00FF1F38" w:rsidRDefault="00FF1F38" w:rsidP="00B81DAD">
      <w:pPr>
        <w:pStyle w:val="B1"/>
        <w:numPr>
          <w:ilvl w:val="0"/>
          <w:numId w:val="16"/>
        </w:numPr>
        <w:spacing w:after="0"/>
        <w:rPr>
          <w:rStyle w:val="normaltextrun"/>
          <w:color w:val="000000"/>
          <w:shd w:val="clear" w:color="auto" w:fill="FFFFFF"/>
        </w:rPr>
      </w:pPr>
      <w:r>
        <w:rPr>
          <w:rStyle w:val="normaltextrun"/>
          <w:color w:val="000000"/>
          <w:shd w:val="clear" w:color="auto" w:fill="FFFFFF"/>
        </w:rPr>
        <w:t>The case of 32 HARQ processes is also shown, and as discussed earlier, 32 HARQ processes is enough to avoid HARQ starvation.</w:t>
      </w:r>
    </w:p>
    <w:p w14:paraId="045E1FA7" w14:textId="723A2336" w:rsidR="00FF1F38" w:rsidRPr="00FC250E" w:rsidRDefault="00FF1F38" w:rsidP="00B81DAD">
      <w:pPr>
        <w:pStyle w:val="B1"/>
        <w:numPr>
          <w:ilvl w:val="0"/>
          <w:numId w:val="16"/>
        </w:numPr>
        <w:spacing w:after="0"/>
        <w:rPr>
          <w:rStyle w:val="normaltextrun"/>
          <w:color w:val="000000"/>
          <w:shd w:val="clear" w:color="auto" w:fill="FFFFFF"/>
        </w:rPr>
      </w:pPr>
      <w:r>
        <w:rPr>
          <w:rStyle w:val="normaltextrun"/>
          <w:color w:val="000000"/>
          <w:shd w:val="clear" w:color="auto" w:fill="FFFFFF"/>
        </w:rPr>
        <w:t xml:space="preserve">In RAN1#104e, it was left for further study whether the HARQ-ACK feedback for different PDSCHs of multi-PDSCH scheduling can be transmitted in different PUCCHs. An example of that is also shown in </w:t>
      </w:r>
      <w:r w:rsidR="003F46CA">
        <w:rPr>
          <w:rStyle w:val="normaltextrun"/>
          <w:color w:val="000000"/>
          <w:shd w:val="clear" w:color="auto" w:fill="FFFFFF"/>
        </w:rPr>
        <w:fldChar w:fldCharType="begin"/>
      </w:r>
      <w:r w:rsidR="003F46CA">
        <w:rPr>
          <w:rStyle w:val="normaltextrun"/>
          <w:color w:val="000000"/>
          <w:shd w:val="clear" w:color="auto" w:fill="FFFFFF"/>
        </w:rPr>
        <w:instrText xml:space="preserve"> REF _Ref71102909 \h </w:instrText>
      </w:r>
      <w:r w:rsidR="003F46CA">
        <w:rPr>
          <w:rStyle w:val="normaltextrun"/>
          <w:color w:val="000000"/>
          <w:shd w:val="clear" w:color="auto" w:fill="FFFFFF"/>
        </w:rPr>
      </w:r>
      <w:r w:rsidR="003F46CA">
        <w:rPr>
          <w:rStyle w:val="normaltextrun"/>
          <w:color w:val="000000"/>
          <w:shd w:val="clear" w:color="auto" w:fill="FFFFFF"/>
        </w:rPr>
        <w:fldChar w:fldCharType="separate"/>
      </w:r>
      <w:r w:rsidR="003F46CA">
        <w:t xml:space="preserve">Figure </w:t>
      </w:r>
      <w:r w:rsidR="003F46CA">
        <w:rPr>
          <w:noProof/>
        </w:rPr>
        <w:t>2</w:t>
      </w:r>
      <w:r w:rsidR="003F46CA">
        <w:rPr>
          <w:rStyle w:val="normaltextrun"/>
          <w:color w:val="000000"/>
          <w:shd w:val="clear" w:color="auto" w:fill="FFFFFF"/>
        </w:rPr>
        <w:fldChar w:fldCharType="end"/>
      </w:r>
      <w:r>
        <w:rPr>
          <w:rStyle w:val="normaltextrun"/>
          <w:color w:val="000000"/>
          <w:shd w:val="clear" w:color="auto" w:fill="FFFFFF"/>
        </w:rPr>
        <w:t xml:space="preserve">, where the HARQ-ACK feedback is transmitted over two PUCCHs. The first PUCCH carries HARQ-ACK feedback for slots #0-#3 and the second PUCCH carries HARQ-ACK feedback for slots #4-#7. It can be noted that the arrangement reduces the HARQ process starvation considerably. When compared to the baseline solution for 16 HARQ processes, the peak throughput can be increased close to 25%, depending on the number of symbols consumed by the PUCCHs. (In the time frame of 24 slots, 20 PDSCHs can be transmitted instead of 16 PDSCHs).   </w:t>
      </w:r>
    </w:p>
    <w:p w14:paraId="29F10B88" w14:textId="77777777" w:rsidR="00FF1F38" w:rsidRDefault="00FF1F38" w:rsidP="00FF1F38">
      <w:pPr>
        <w:pStyle w:val="B1"/>
        <w:spacing w:after="0"/>
        <w:ind w:left="0" w:firstLine="0"/>
        <w:rPr>
          <w:rStyle w:val="normaltextrun"/>
          <w:color w:val="000000"/>
          <w:shd w:val="clear" w:color="auto" w:fill="FFFFFF"/>
        </w:rPr>
      </w:pPr>
    </w:p>
    <w:p w14:paraId="1F542D49" w14:textId="77777777" w:rsidR="00FF1F38" w:rsidRDefault="00FF1F38" w:rsidP="00FF1F38">
      <w:pPr>
        <w:pStyle w:val="B1"/>
        <w:spacing w:after="0"/>
        <w:ind w:left="0" w:firstLine="0"/>
        <w:rPr>
          <w:rStyle w:val="normaltextrun"/>
          <w:color w:val="000000"/>
          <w:shd w:val="clear" w:color="auto" w:fill="FFFFFF"/>
        </w:rPr>
      </w:pPr>
      <w:r>
        <w:rPr>
          <w:rStyle w:val="normaltextrun"/>
          <w:color w:val="000000"/>
          <w:shd w:val="clear" w:color="auto" w:fill="FFFFFF"/>
        </w:rPr>
        <w:t>The timing, resource and HARQ feedback content for the two PUCCHs triggered by the same multi-PDSCH DCI can be determined in a rather simple way:</w:t>
      </w:r>
    </w:p>
    <w:p w14:paraId="152E1625" w14:textId="77777777" w:rsidR="003F46CA" w:rsidRDefault="003F46CA" w:rsidP="00B81DAD">
      <w:pPr>
        <w:pStyle w:val="B1"/>
        <w:numPr>
          <w:ilvl w:val="0"/>
          <w:numId w:val="17"/>
        </w:numPr>
        <w:spacing w:after="0"/>
        <w:rPr>
          <w:rStyle w:val="normaltextrun"/>
          <w:color w:val="000000"/>
          <w:shd w:val="clear" w:color="auto" w:fill="FFFFFF"/>
        </w:rPr>
      </w:pPr>
      <w:r>
        <w:rPr>
          <w:rStyle w:val="normaltextrun"/>
          <w:color w:val="000000"/>
          <w:shd w:val="clear" w:color="auto" w:fill="FFFFFF"/>
        </w:rPr>
        <w:t xml:space="preserve">Number of PUCCH transmissions: </w:t>
      </w:r>
      <w:r w:rsidR="00FF1F38">
        <w:rPr>
          <w:rStyle w:val="normaltextrun"/>
          <w:color w:val="000000"/>
          <w:shd w:val="clear" w:color="auto" w:fill="FFFFFF"/>
        </w:rPr>
        <w:t xml:space="preserve">A threshold value N can be configured for the transmission of the second PUCCH. When at most N PDSCHs are scheduled by the multi-PDSCH, only single PUCCH is transmitted. When more than N PDSCHs are scheduled, two PUCCHs are transmitted. </w:t>
      </w:r>
    </w:p>
    <w:p w14:paraId="48623C41" w14:textId="6788CF87" w:rsidR="00FF1F38" w:rsidRDefault="003F46CA" w:rsidP="003F46CA">
      <w:pPr>
        <w:pStyle w:val="B1"/>
        <w:numPr>
          <w:ilvl w:val="0"/>
          <w:numId w:val="17"/>
        </w:numPr>
        <w:spacing w:after="0"/>
        <w:rPr>
          <w:rStyle w:val="normaltextrun"/>
          <w:color w:val="000000"/>
          <w:shd w:val="clear" w:color="auto" w:fill="FFFFFF"/>
        </w:rPr>
      </w:pPr>
      <w:r>
        <w:rPr>
          <w:rStyle w:val="normaltextrun"/>
          <w:color w:val="000000"/>
          <w:shd w:val="clear" w:color="auto" w:fill="FFFFFF"/>
        </w:rPr>
        <w:t xml:space="preserve">PUCCH timing: The same K1 value can be used for the both PUCCHs. </w:t>
      </w:r>
      <w:r w:rsidR="00FF1F38" w:rsidRPr="003F46CA">
        <w:rPr>
          <w:rStyle w:val="normaltextrun"/>
          <w:color w:val="000000"/>
          <w:shd w:val="clear" w:color="auto" w:fill="FFFFFF"/>
        </w:rPr>
        <w:t xml:space="preserve">The first PUCCH occurs K1 slots after the Nth PDSCH and carries HARQ-ACK feedback for the first N PDSCHs. The second PUCCH occurs K1 slots after the last scheduled PDSCH and carries HARQ feedback for the remaining PDSCHs. </w:t>
      </w:r>
    </w:p>
    <w:p w14:paraId="068E6748" w14:textId="6D88868D" w:rsidR="003F46CA" w:rsidRDefault="003F46CA" w:rsidP="003F46CA">
      <w:pPr>
        <w:pStyle w:val="B1"/>
        <w:numPr>
          <w:ilvl w:val="0"/>
          <w:numId w:val="17"/>
        </w:numPr>
        <w:spacing w:after="0"/>
        <w:rPr>
          <w:rStyle w:val="normaltextrun"/>
          <w:color w:val="000000"/>
          <w:shd w:val="clear" w:color="auto" w:fill="FFFFFF"/>
        </w:rPr>
      </w:pPr>
      <w:r>
        <w:rPr>
          <w:rStyle w:val="normaltextrun"/>
          <w:color w:val="000000"/>
          <w:shd w:val="clear" w:color="auto" w:fill="FFFFFF"/>
        </w:rPr>
        <w:t>PUCCH resource: The same PRI value is used for the both PUCCHs</w:t>
      </w:r>
      <w:r w:rsidRPr="003F46CA">
        <w:rPr>
          <w:rStyle w:val="normaltextrun"/>
          <w:color w:val="000000"/>
          <w:shd w:val="clear" w:color="auto" w:fill="FFFFFF"/>
        </w:rPr>
        <w:t xml:space="preserve"> </w:t>
      </w:r>
    </w:p>
    <w:p w14:paraId="299EC83C" w14:textId="3B5D8EA4" w:rsidR="00767C43" w:rsidRPr="003F46CA" w:rsidRDefault="00767C43" w:rsidP="003F46CA">
      <w:pPr>
        <w:pStyle w:val="B1"/>
        <w:numPr>
          <w:ilvl w:val="0"/>
          <w:numId w:val="17"/>
        </w:numPr>
        <w:spacing w:after="0"/>
        <w:rPr>
          <w:rStyle w:val="normaltextrun"/>
          <w:color w:val="000000"/>
          <w:shd w:val="clear" w:color="auto" w:fill="FFFFFF"/>
        </w:rPr>
      </w:pPr>
      <w:r>
        <w:rPr>
          <w:rStyle w:val="normaltextrun"/>
          <w:color w:val="000000"/>
          <w:shd w:val="clear" w:color="auto" w:fill="FFFFFF"/>
        </w:rPr>
        <w:t xml:space="preserve">DAI: simplest solution is to introduce separate DAI fields for both UCI transmissions to multi-PDSCH DCI. For other DCIs, there is no need to change DAI fields. </w:t>
      </w:r>
    </w:p>
    <w:p w14:paraId="7BAE63C0" w14:textId="77777777" w:rsidR="00FF1F38" w:rsidRDefault="00FF1F38" w:rsidP="00FF1F38">
      <w:pPr>
        <w:pStyle w:val="B1"/>
        <w:spacing w:after="0"/>
        <w:ind w:left="0" w:firstLine="0"/>
        <w:rPr>
          <w:rStyle w:val="normaltextrun"/>
          <w:color w:val="000000"/>
          <w:shd w:val="clear" w:color="auto" w:fill="FFFFFF"/>
        </w:rPr>
      </w:pPr>
      <w:r>
        <w:rPr>
          <w:rStyle w:val="normaltextrun"/>
          <w:color w:val="000000"/>
          <w:shd w:val="clear" w:color="auto" w:fill="FFFFFF"/>
        </w:rPr>
        <w:t>Obviously, more flexibility can be supported by extending DCI, e.g., by providing two K1 or PRI fields.</w:t>
      </w:r>
    </w:p>
    <w:p w14:paraId="6C35AA4B" w14:textId="77777777" w:rsidR="00FF1F38" w:rsidRDefault="00FF1F38" w:rsidP="00FF1F38">
      <w:pPr>
        <w:pStyle w:val="B1"/>
        <w:spacing w:after="0"/>
        <w:ind w:left="0" w:firstLine="0"/>
      </w:pPr>
    </w:p>
    <w:p w14:paraId="24D50110" w14:textId="3F70F67F" w:rsidR="00767C43" w:rsidRDefault="00767C43" w:rsidP="00FF1F38">
      <w:pPr>
        <w:pStyle w:val="B1"/>
        <w:spacing w:after="0"/>
        <w:ind w:left="0" w:firstLine="0"/>
      </w:pPr>
      <w:r>
        <w:t>Based on discussion above, we see</w:t>
      </w:r>
      <w:r w:rsidR="00207EA7">
        <w:t xml:space="preserve"> that</w:t>
      </w:r>
      <w:r>
        <w:t xml:space="preserve"> the support for</w:t>
      </w:r>
      <w:r w:rsidR="00207EA7">
        <w:t xml:space="preserve"> up to</w:t>
      </w:r>
      <w:r>
        <w:t xml:space="preserve"> two PUCCHs</w:t>
      </w:r>
      <w:r w:rsidR="00207EA7">
        <w:t xml:space="preserve"> per single multi-PDSCH DCI is</w:t>
      </w:r>
      <w:r>
        <w:t xml:space="preserve"> feasible</w:t>
      </w:r>
      <w:r w:rsidR="00207EA7">
        <w:t>. We see it also</w:t>
      </w:r>
      <w:r w:rsidR="000A545C">
        <w:t xml:space="preserve"> </w:t>
      </w:r>
      <w:r>
        <w:t>necessary if only 16 HARQ processes are supported to</w:t>
      </w:r>
      <w:r w:rsidR="00207EA7">
        <w:t xml:space="preserve"> </w:t>
      </w:r>
      <w:r w:rsidR="00D5101B">
        <w:t>reduce</w:t>
      </w:r>
      <w:r>
        <w:t xml:space="preserve"> HARQ process starvation. However, if the number of DL HARQ processes </w:t>
      </w:r>
      <w:proofErr w:type="gramStart"/>
      <w:r>
        <w:t>is</w:t>
      </w:r>
      <w:proofErr w:type="gramEnd"/>
      <w:r>
        <w:t xml:space="preserve"> sufficiently increased, we see </w:t>
      </w:r>
      <w:r w:rsidR="00207EA7">
        <w:t xml:space="preserve">that </w:t>
      </w:r>
      <w:r>
        <w:t>single PUCCH</w:t>
      </w:r>
      <w:r w:rsidR="00207EA7">
        <w:t xml:space="preserve"> per multi-PDSCH DCI is</w:t>
      </w:r>
      <w:r>
        <w:t xml:space="preserve"> enough. </w:t>
      </w:r>
    </w:p>
    <w:p w14:paraId="741ACD7E" w14:textId="77777777" w:rsidR="00FF1F38" w:rsidRPr="002D0123" w:rsidRDefault="00FF1F38" w:rsidP="00FF1F38">
      <w:pPr>
        <w:pStyle w:val="B1"/>
        <w:spacing w:after="0"/>
        <w:ind w:left="0" w:firstLine="0"/>
        <w:rPr>
          <w:i/>
          <w:iCs/>
          <w:color w:val="000000"/>
          <w:shd w:val="clear" w:color="auto" w:fill="FFFFFF"/>
        </w:rPr>
      </w:pPr>
    </w:p>
    <w:p w14:paraId="04AFEF15" w14:textId="7EEFBC85" w:rsidR="00207EA7" w:rsidRDefault="00FF1F38" w:rsidP="00FF1F38">
      <w:pPr>
        <w:pStyle w:val="B1"/>
        <w:spacing w:after="0"/>
        <w:ind w:left="0" w:firstLine="0"/>
        <w:rPr>
          <w:rStyle w:val="normaltextrun"/>
          <w:b/>
          <w:bCs/>
          <w:i/>
          <w:iCs/>
          <w:color w:val="000000"/>
          <w:shd w:val="clear" w:color="auto" w:fill="FFFFFF"/>
        </w:rPr>
      </w:pPr>
      <w:bookmarkStart w:id="5" w:name="_Hlk68078520"/>
      <w:r>
        <w:rPr>
          <w:rStyle w:val="normaltextrun"/>
          <w:b/>
          <w:i/>
          <w:color w:val="000000"/>
          <w:shd w:val="clear" w:color="auto" w:fill="FFFFFF"/>
        </w:rPr>
        <w:t>Proposal</w:t>
      </w:r>
      <w:r w:rsidRPr="001408EE">
        <w:rPr>
          <w:rStyle w:val="normaltextrun"/>
          <w:b/>
          <w:i/>
          <w:color w:val="000000"/>
          <w:shd w:val="clear" w:color="auto" w:fill="FFFFFF"/>
        </w:rPr>
        <w:t xml:space="preserve"> </w:t>
      </w:r>
      <w:r w:rsidR="007D3F95">
        <w:rPr>
          <w:rStyle w:val="normaltextrun"/>
          <w:b/>
          <w:i/>
          <w:color w:val="000000"/>
          <w:shd w:val="clear" w:color="auto" w:fill="FFFFFF"/>
        </w:rPr>
        <w:t>8</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sidR="00207EA7" w:rsidRPr="002D0123">
        <w:rPr>
          <w:rStyle w:val="normaltextrun"/>
          <w:i/>
          <w:iCs/>
          <w:color w:val="000000"/>
          <w:shd w:val="clear" w:color="auto" w:fill="FFFFFF"/>
        </w:rPr>
        <w:t xml:space="preserve">If up to 32 DL HARQ processes are supported for 960 kHz SCSs, </w:t>
      </w:r>
      <w:r w:rsidR="00D5101B">
        <w:rPr>
          <w:rStyle w:val="normaltextrun"/>
          <w:i/>
          <w:iCs/>
          <w:color w:val="000000"/>
          <w:shd w:val="clear" w:color="auto" w:fill="FFFFFF"/>
        </w:rPr>
        <w:t>it is enough to support single</w:t>
      </w:r>
      <w:r w:rsidR="003F1300">
        <w:rPr>
          <w:rStyle w:val="normaltextrun"/>
          <w:i/>
          <w:iCs/>
          <w:color w:val="000000"/>
          <w:shd w:val="clear" w:color="auto" w:fill="FFFFFF"/>
        </w:rPr>
        <w:t xml:space="preserve"> transmission of</w:t>
      </w:r>
      <w:r w:rsidR="00D5101B">
        <w:rPr>
          <w:rStyle w:val="normaltextrun"/>
          <w:i/>
          <w:iCs/>
          <w:color w:val="000000"/>
          <w:shd w:val="clear" w:color="auto" w:fill="FFFFFF"/>
        </w:rPr>
        <w:t xml:space="preserve"> </w:t>
      </w:r>
      <w:r w:rsidR="00207EA7" w:rsidRPr="002D0123">
        <w:rPr>
          <w:rStyle w:val="normaltextrun"/>
          <w:i/>
          <w:iCs/>
          <w:color w:val="000000"/>
          <w:shd w:val="clear" w:color="auto" w:fill="FFFFFF"/>
        </w:rPr>
        <w:t>HARQ</w:t>
      </w:r>
      <w:r w:rsidR="003F1300">
        <w:rPr>
          <w:rStyle w:val="normaltextrun"/>
          <w:i/>
          <w:iCs/>
          <w:color w:val="000000"/>
          <w:shd w:val="clear" w:color="auto" w:fill="FFFFFF"/>
        </w:rPr>
        <w:t xml:space="preserve"> feedback</w:t>
      </w:r>
      <w:r w:rsidR="00D5101B">
        <w:rPr>
          <w:rStyle w:val="normaltextrun"/>
          <w:i/>
          <w:iCs/>
          <w:color w:val="000000"/>
          <w:shd w:val="clear" w:color="auto" w:fill="FFFFFF"/>
        </w:rPr>
        <w:t xml:space="preserve"> per multi-PDSCH DCI.</w:t>
      </w:r>
      <w:r w:rsidR="00207EA7">
        <w:rPr>
          <w:rStyle w:val="normaltextrun"/>
          <w:b/>
          <w:bCs/>
          <w:i/>
          <w:iCs/>
          <w:color w:val="000000"/>
          <w:shd w:val="clear" w:color="auto" w:fill="FFFFFF"/>
        </w:rPr>
        <w:t xml:space="preserve"> </w:t>
      </w:r>
    </w:p>
    <w:p w14:paraId="434A3D87" w14:textId="0614A660" w:rsidR="00FF1F38" w:rsidRPr="002D0123" w:rsidRDefault="00FF1F38" w:rsidP="00FF1F38">
      <w:pPr>
        <w:pStyle w:val="B1"/>
        <w:spacing w:after="0"/>
        <w:ind w:left="0" w:firstLine="0"/>
        <w:rPr>
          <w:rStyle w:val="normaltextrun"/>
          <w:i/>
          <w:iCs/>
          <w:color w:val="000000"/>
          <w:shd w:val="clear" w:color="auto" w:fill="FFFFFF"/>
        </w:rPr>
      </w:pPr>
      <w:r w:rsidRPr="002D0123">
        <w:rPr>
          <w:rStyle w:val="normaltextrun"/>
          <w:i/>
          <w:iCs/>
          <w:color w:val="000000"/>
          <w:shd w:val="clear" w:color="auto" w:fill="FFFFFF"/>
        </w:rPr>
        <w:lastRenderedPageBreak/>
        <w:t>If only 16 DL HARQ processes are supported</w:t>
      </w:r>
      <w:r>
        <w:rPr>
          <w:rStyle w:val="normaltextrun"/>
          <w:i/>
          <w:iCs/>
          <w:color w:val="000000"/>
          <w:shd w:val="clear" w:color="auto" w:fill="FFFFFF"/>
        </w:rPr>
        <w:t xml:space="preserve"> for 960 kHz SCS</w:t>
      </w:r>
      <w:r w:rsidRPr="002D0123">
        <w:rPr>
          <w:rStyle w:val="normaltextrun"/>
          <w:i/>
          <w:iCs/>
          <w:color w:val="000000"/>
          <w:shd w:val="clear" w:color="auto" w:fill="FFFFFF"/>
        </w:rPr>
        <w:t xml:space="preserve">, HARQ information for </w:t>
      </w:r>
      <w:r w:rsidR="00D5101B">
        <w:rPr>
          <w:rStyle w:val="normaltextrun"/>
          <w:i/>
          <w:iCs/>
          <w:color w:val="000000"/>
          <w:shd w:val="clear" w:color="auto" w:fill="FFFFFF"/>
        </w:rPr>
        <w:t xml:space="preserve">multi-PDSCH DCI </w:t>
      </w:r>
      <w:r w:rsidRPr="002D0123">
        <w:rPr>
          <w:rStyle w:val="normaltextrun"/>
          <w:i/>
          <w:iCs/>
          <w:color w:val="000000"/>
          <w:shd w:val="clear" w:color="auto" w:fill="FFFFFF"/>
        </w:rPr>
        <w:t>can be carried by up to two PUCCHs to reduce HARQ</w:t>
      </w:r>
      <w:r>
        <w:rPr>
          <w:rStyle w:val="normaltextrun"/>
          <w:i/>
          <w:iCs/>
          <w:color w:val="000000"/>
          <w:shd w:val="clear" w:color="auto" w:fill="FFFFFF"/>
        </w:rPr>
        <w:t xml:space="preserve"> process</w:t>
      </w:r>
      <w:r w:rsidRPr="002D0123">
        <w:rPr>
          <w:rStyle w:val="normaltextrun"/>
          <w:i/>
          <w:iCs/>
          <w:color w:val="000000"/>
          <w:shd w:val="clear" w:color="auto" w:fill="FFFFFF"/>
        </w:rPr>
        <w:t xml:space="preserve"> starvation</w:t>
      </w:r>
    </w:p>
    <w:p w14:paraId="12274D78" w14:textId="77777777" w:rsidR="00FF1F38" w:rsidRPr="00566FCE" w:rsidRDefault="00FF1F38" w:rsidP="00B81DAD">
      <w:pPr>
        <w:pStyle w:val="B1"/>
        <w:numPr>
          <w:ilvl w:val="0"/>
          <w:numId w:val="14"/>
        </w:numPr>
        <w:spacing w:after="0"/>
        <w:rPr>
          <w:rStyle w:val="normaltextrun"/>
          <w:i/>
          <w:iCs/>
          <w:color w:val="000000"/>
          <w:shd w:val="clear" w:color="auto" w:fill="FFFFFF"/>
        </w:rPr>
      </w:pPr>
      <w:r>
        <w:rPr>
          <w:i/>
          <w:iCs/>
          <w:lang w:eastAsia="x-none"/>
        </w:rPr>
        <w:t>When DCI schedules more than N PDSCHs, where N is configurable, the HARQ-ACK feedback for the scheduled PDSCHs is transmitted over two slots.</w:t>
      </w:r>
    </w:p>
    <w:bookmarkEnd w:id="5"/>
    <w:p w14:paraId="08D3BDE1" w14:textId="13FFAA03" w:rsidR="00FF1F38" w:rsidRDefault="000A545C" w:rsidP="00FF1F38">
      <w:pPr>
        <w:pStyle w:val="BodyText"/>
        <w:spacing w:after="0"/>
        <w:ind w:left="644"/>
        <w:jc w:val="both"/>
        <w:rPr>
          <w:color w:val="000000" w:themeColor="text1"/>
          <w:szCs w:val="22"/>
          <w:lang w:eastAsia="zh-CN"/>
        </w:rPr>
      </w:pPr>
      <w:r>
        <w:rPr>
          <w:noProof/>
        </w:rPr>
        <w:drawing>
          <wp:anchor distT="0" distB="0" distL="114300" distR="114300" simplePos="0" relativeHeight="251658240" behindDoc="0" locked="0" layoutInCell="1" allowOverlap="1" wp14:anchorId="1DA1A399" wp14:editId="353EAB62">
            <wp:simplePos x="0" y="0"/>
            <wp:positionH relativeFrom="column">
              <wp:posOffset>0</wp:posOffset>
            </wp:positionH>
            <wp:positionV relativeFrom="paragraph">
              <wp:posOffset>232106</wp:posOffset>
            </wp:positionV>
            <wp:extent cx="6120765" cy="4237355"/>
            <wp:effectExtent l="0" t="0" r="0" b="0"/>
            <wp:wrapSquare wrapText="bothSides"/>
            <wp:docPr id="87749280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4237355"/>
                    </a:xfrm>
                    <a:prstGeom prst="rect">
                      <a:avLst/>
                    </a:prstGeom>
                  </pic:spPr>
                </pic:pic>
              </a:graphicData>
            </a:graphic>
            <wp14:sizeRelH relativeFrom="page">
              <wp14:pctWidth>0</wp14:pctWidth>
            </wp14:sizeRelH>
            <wp14:sizeRelV relativeFrom="page">
              <wp14:pctHeight>0</wp14:pctHeight>
            </wp14:sizeRelV>
          </wp:anchor>
        </w:drawing>
      </w:r>
    </w:p>
    <w:p w14:paraId="3E280694" w14:textId="06F58518" w:rsidR="00FF1F38" w:rsidRDefault="00FF1F38" w:rsidP="00FF1F38">
      <w:pPr>
        <w:rPr>
          <w:lang w:eastAsia="x-none"/>
        </w:rPr>
      </w:pPr>
    </w:p>
    <w:p w14:paraId="20912B31" w14:textId="08399F9B" w:rsidR="00FF1F38" w:rsidRDefault="00FF1F38" w:rsidP="00FF1F38">
      <w:pPr>
        <w:pStyle w:val="Caption"/>
        <w:jc w:val="center"/>
      </w:pPr>
      <w:bookmarkStart w:id="6" w:name="_Ref71102909"/>
      <w:r>
        <w:t xml:space="preserve">Figure </w:t>
      </w:r>
      <w:r>
        <w:fldChar w:fldCharType="begin"/>
      </w:r>
      <w:r>
        <w:instrText xml:space="preserve"> SEQ Figure \* ARABIC </w:instrText>
      </w:r>
      <w:r>
        <w:fldChar w:fldCharType="separate"/>
      </w:r>
      <w:r w:rsidR="008A4598">
        <w:rPr>
          <w:noProof/>
        </w:rPr>
        <w:t>2</w:t>
      </w:r>
      <w:r>
        <w:fldChar w:fldCharType="end"/>
      </w:r>
      <w:bookmarkEnd w:id="6"/>
      <w:r>
        <w:t>. HARQ-ACK timing options with multi-PDSCH scheduling</w:t>
      </w:r>
    </w:p>
    <w:p w14:paraId="634B5584" w14:textId="77777777" w:rsidR="004132CC" w:rsidRPr="004132CC" w:rsidRDefault="004132CC" w:rsidP="004132CC"/>
    <w:p w14:paraId="6D9E40FC" w14:textId="26787748" w:rsidR="004132CC" w:rsidRPr="004132CC" w:rsidRDefault="004132CC" w:rsidP="004132CC">
      <w:pPr>
        <w:pStyle w:val="Heading2"/>
        <w:rPr>
          <w:i/>
          <w:iCs/>
          <w:color w:val="000000"/>
          <w:sz w:val="28"/>
          <w:szCs w:val="18"/>
          <w:shd w:val="clear" w:color="auto" w:fill="FFFFFF"/>
        </w:rPr>
      </w:pPr>
      <w:r>
        <w:rPr>
          <w:rStyle w:val="normaltextrun"/>
          <w:i/>
          <w:iCs/>
          <w:color w:val="000000"/>
          <w:sz w:val="28"/>
          <w:szCs w:val="18"/>
          <w:shd w:val="clear" w:color="auto" w:fill="FFFFFF"/>
        </w:rPr>
        <w:t>Type 2 codebook enhancements</w:t>
      </w:r>
    </w:p>
    <w:p w14:paraId="7C32BEF4" w14:textId="0FD59804" w:rsidR="00FF1F38" w:rsidRDefault="004132CC" w:rsidP="00FF1F38">
      <w:pPr>
        <w:pStyle w:val="B1"/>
        <w:spacing w:before="180"/>
        <w:ind w:left="0" w:firstLine="0"/>
        <w:rPr>
          <w:lang w:eastAsia="ja-JP"/>
        </w:rPr>
      </w:pPr>
      <w:r>
        <w:rPr>
          <w:lang w:eastAsia="ja-JP"/>
        </w:rPr>
        <w:t xml:space="preserve">Type 2 </w:t>
      </w:r>
      <w:r w:rsidR="00FF1F38">
        <w:rPr>
          <w:lang w:eastAsia="ja-JP"/>
        </w:rPr>
        <w:t>HARQ-ACK</w:t>
      </w:r>
      <w:r w:rsidR="00C506FC">
        <w:rPr>
          <w:lang w:eastAsia="ja-JP"/>
        </w:rPr>
        <w:t xml:space="preserve"> </w:t>
      </w:r>
      <w:r w:rsidR="00FF1F38">
        <w:rPr>
          <w:lang w:eastAsia="ja-JP"/>
        </w:rPr>
        <w:t xml:space="preserve">codebook </w:t>
      </w:r>
      <w:r w:rsidR="00C506FC">
        <w:rPr>
          <w:lang w:eastAsia="ja-JP"/>
        </w:rPr>
        <w:t xml:space="preserve">determination for </w:t>
      </w:r>
      <w:r w:rsidR="00FF1F38">
        <w:rPr>
          <w:lang w:eastAsia="ja-JP"/>
        </w:rPr>
        <w:t>multi-PDSCH scheduling was considered in RAN1-104e with the following agreement:</w:t>
      </w:r>
    </w:p>
    <w:p w14:paraId="41D493C5" w14:textId="77777777" w:rsidR="00FF1F38" w:rsidRDefault="00FF1F38" w:rsidP="00FF1F38">
      <w:pPr>
        <w:spacing w:after="0"/>
        <w:rPr>
          <w:lang w:eastAsia="x-none"/>
        </w:rPr>
      </w:pPr>
      <w:r w:rsidRPr="005E3B41">
        <w:rPr>
          <w:highlight w:val="green"/>
          <w:lang w:eastAsia="x-none"/>
        </w:rPr>
        <w:t>Agreement:</w:t>
      </w:r>
    </w:p>
    <w:p w14:paraId="1335D399" w14:textId="77777777" w:rsidR="00FF1F38" w:rsidRPr="00C506FC" w:rsidRDefault="00FF1F38" w:rsidP="00FF1F38">
      <w:pPr>
        <w:pStyle w:val="ListParagraph"/>
        <w:spacing w:after="160" w:line="256" w:lineRule="auto"/>
        <w:ind w:left="0"/>
        <w:jc w:val="both"/>
        <w:rPr>
          <w:rFonts w:eastAsia="Malgun Gothic"/>
          <w:i/>
          <w:iCs/>
          <w:color w:val="767171" w:themeColor="background2" w:themeShade="80"/>
          <w:sz w:val="20"/>
          <w:szCs w:val="20"/>
          <w:lang w:val="en-US"/>
        </w:rPr>
      </w:pPr>
      <w:r w:rsidRPr="00C506FC">
        <w:rPr>
          <w:i/>
          <w:iCs/>
          <w:color w:val="767171" w:themeColor="background2" w:themeShade="80"/>
          <w:sz w:val="20"/>
          <w:szCs w:val="20"/>
          <w:lang w:val="en-US"/>
        </w:rPr>
        <w:t xml:space="preserve">For generating </w:t>
      </w:r>
      <w:r w:rsidRPr="00C506FC">
        <w:rPr>
          <w:rFonts w:eastAsia="Malgun Gothic"/>
          <w:i/>
          <w:iCs/>
          <w:color w:val="767171" w:themeColor="background2" w:themeShade="80"/>
          <w:sz w:val="20"/>
          <w:szCs w:val="20"/>
          <w:lang w:val="en-US"/>
        </w:rPr>
        <w:t>type-2 HARQ-ACK codebook corresponding to DCI that can schedule multiple PDSCHs, the following alternatives can be considered to DAI counting and will be down-selected in RAN1#104bis-e.</w:t>
      </w:r>
    </w:p>
    <w:p w14:paraId="13033EB2" w14:textId="77777777" w:rsidR="00FF1F38" w:rsidRPr="00C506FC" w:rsidRDefault="00FF1F38" w:rsidP="00B81DAD">
      <w:pPr>
        <w:pStyle w:val="ListParagraph"/>
        <w:numPr>
          <w:ilvl w:val="0"/>
          <w:numId w:val="12"/>
        </w:numPr>
        <w:spacing w:after="160" w:line="256" w:lineRule="auto"/>
        <w:jc w:val="both"/>
        <w:rPr>
          <w:rFonts w:eastAsia="Malgun Gothic"/>
          <w:i/>
          <w:iCs/>
          <w:color w:val="767171" w:themeColor="background2" w:themeShade="80"/>
          <w:sz w:val="20"/>
          <w:szCs w:val="20"/>
          <w:lang w:val="en-US"/>
        </w:rPr>
      </w:pPr>
      <w:r w:rsidRPr="00C506FC">
        <w:rPr>
          <w:rFonts w:eastAsia="Malgun Gothic"/>
          <w:i/>
          <w:iCs/>
          <w:color w:val="767171" w:themeColor="background2" w:themeShade="80"/>
          <w:sz w:val="20"/>
          <w:szCs w:val="20"/>
          <w:lang w:val="en-US"/>
        </w:rPr>
        <w:t>Alt 1: C-DAI/T-DAI is counted per DCI.</w:t>
      </w:r>
    </w:p>
    <w:p w14:paraId="7E88E949" w14:textId="77777777" w:rsidR="00FF1F38" w:rsidRPr="00C506FC" w:rsidRDefault="00FF1F38" w:rsidP="00B81DAD">
      <w:pPr>
        <w:pStyle w:val="ListParagraph"/>
        <w:numPr>
          <w:ilvl w:val="0"/>
          <w:numId w:val="12"/>
        </w:numPr>
        <w:spacing w:after="160" w:line="256" w:lineRule="auto"/>
        <w:jc w:val="both"/>
        <w:rPr>
          <w:rFonts w:eastAsia="Malgun Gothic"/>
          <w:i/>
          <w:iCs/>
          <w:color w:val="767171" w:themeColor="background2" w:themeShade="80"/>
          <w:sz w:val="20"/>
          <w:szCs w:val="20"/>
          <w:lang w:val="en-US"/>
        </w:rPr>
      </w:pPr>
      <w:r w:rsidRPr="00C506FC">
        <w:rPr>
          <w:rFonts w:eastAsia="Malgun Gothic"/>
          <w:i/>
          <w:iCs/>
          <w:color w:val="767171" w:themeColor="background2" w:themeShade="80"/>
          <w:sz w:val="20"/>
          <w:szCs w:val="20"/>
          <w:lang w:val="en-US"/>
        </w:rPr>
        <w:t xml:space="preserve">Alt 2: </w:t>
      </w:r>
      <w:r w:rsidRPr="00C506FC">
        <w:rPr>
          <w:bCs/>
          <w:i/>
          <w:iCs/>
          <w:snapToGrid w:val="0"/>
          <w:color w:val="767171" w:themeColor="background2" w:themeShade="80"/>
          <w:sz w:val="20"/>
          <w:szCs w:val="20"/>
          <w:lang w:val="en-GB"/>
        </w:rPr>
        <w:t>C-DAI/T-DAI is counted per PDSCH.</w:t>
      </w:r>
    </w:p>
    <w:p w14:paraId="656A7F51" w14:textId="77777777" w:rsidR="00FF1F38" w:rsidRPr="00C506FC" w:rsidRDefault="00FF1F38" w:rsidP="00B81DAD">
      <w:pPr>
        <w:pStyle w:val="ListParagraph"/>
        <w:numPr>
          <w:ilvl w:val="0"/>
          <w:numId w:val="12"/>
        </w:numPr>
        <w:spacing w:after="160" w:line="256" w:lineRule="auto"/>
        <w:jc w:val="both"/>
        <w:rPr>
          <w:rFonts w:eastAsia="Malgun Gothic"/>
          <w:i/>
          <w:iCs/>
          <w:color w:val="767171" w:themeColor="background2" w:themeShade="80"/>
          <w:sz w:val="20"/>
          <w:szCs w:val="20"/>
          <w:lang w:val="en-US"/>
        </w:rPr>
      </w:pPr>
      <w:r w:rsidRPr="00C506FC">
        <w:rPr>
          <w:rFonts w:eastAsia="Malgun Gothic"/>
          <w:i/>
          <w:iCs/>
          <w:color w:val="767171" w:themeColor="background2" w:themeShade="80"/>
          <w:sz w:val="20"/>
          <w:szCs w:val="20"/>
          <w:lang w:val="en-US"/>
        </w:rPr>
        <w:t xml:space="preserve">Alt 3: </w:t>
      </w:r>
      <w:r w:rsidRPr="00C506FC">
        <w:rPr>
          <w:bCs/>
          <w:i/>
          <w:iCs/>
          <w:snapToGrid w:val="0"/>
          <w:color w:val="767171" w:themeColor="background2" w:themeShade="80"/>
          <w:sz w:val="20"/>
          <w:szCs w:val="20"/>
          <w:lang w:val="en-GB"/>
        </w:rPr>
        <w:t xml:space="preserve">C-DAI/T-DAI is counted </w:t>
      </w:r>
      <w:r w:rsidRPr="00C506FC">
        <w:rPr>
          <w:rStyle w:val="normaltextrun"/>
          <w:i/>
          <w:iCs/>
          <w:color w:val="767171" w:themeColor="background2" w:themeShade="80"/>
          <w:sz w:val="20"/>
          <w:szCs w:val="20"/>
          <w:shd w:val="clear" w:color="auto" w:fill="FFFFFF"/>
          <w:lang w:val="en-GB"/>
        </w:rPr>
        <w:t>per M scheduled PDSCH(s), where M is configurable (e.g., 1, 2, 4, …)</w:t>
      </w:r>
      <w:r w:rsidRPr="00C506FC">
        <w:rPr>
          <w:bCs/>
          <w:i/>
          <w:iCs/>
          <w:snapToGrid w:val="0"/>
          <w:color w:val="767171" w:themeColor="background2" w:themeShade="80"/>
          <w:sz w:val="20"/>
          <w:szCs w:val="20"/>
          <w:lang w:val="en-GB"/>
        </w:rPr>
        <w:t>.</w:t>
      </w:r>
    </w:p>
    <w:p w14:paraId="41A3328C" w14:textId="77777777" w:rsidR="00FF1F38" w:rsidRPr="00C506FC" w:rsidRDefault="00FF1F38" w:rsidP="00B81DAD">
      <w:pPr>
        <w:pStyle w:val="ListParagraph"/>
        <w:numPr>
          <w:ilvl w:val="0"/>
          <w:numId w:val="12"/>
        </w:numPr>
        <w:spacing w:after="160" w:line="256" w:lineRule="auto"/>
        <w:jc w:val="both"/>
        <w:rPr>
          <w:rFonts w:eastAsia="Malgun Gothic"/>
          <w:i/>
          <w:iCs/>
          <w:color w:val="767171" w:themeColor="background2" w:themeShade="80"/>
          <w:sz w:val="20"/>
          <w:szCs w:val="20"/>
          <w:lang w:val="en-US"/>
        </w:rPr>
      </w:pPr>
      <w:r w:rsidRPr="00C506FC">
        <w:rPr>
          <w:rFonts w:eastAsia="Malgun Gothic"/>
          <w:i/>
          <w:iCs/>
          <w:color w:val="767171" w:themeColor="background2" w:themeShade="80"/>
          <w:sz w:val="20"/>
          <w:szCs w:val="20"/>
          <w:lang w:val="en-US" w:eastAsia="ko-KR"/>
        </w:rPr>
        <w:t>FFS: Codebook generation details</w:t>
      </w:r>
    </w:p>
    <w:p w14:paraId="2CD702D2" w14:textId="77777777" w:rsidR="00FF1F38" w:rsidRPr="00C506FC" w:rsidRDefault="00FF1F38" w:rsidP="00B81DAD">
      <w:pPr>
        <w:pStyle w:val="ListParagraph"/>
        <w:numPr>
          <w:ilvl w:val="0"/>
          <w:numId w:val="12"/>
        </w:numPr>
        <w:spacing w:after="160" w:line="256" w:lineRule="auto"/>
        <w:jc w:val="both"/>
        <w:rPr>
          <w:rFonts w:eastAsia="Malgun Gothic"/>
          <w:i/>
          <w:iCs/>
          <w:color w:val="767171" w:themeColor="background2" w:themeShade="80"/>
          <w:sz w:val="20"/>
          <w:szCs w:val="20"/>
          <w:lang w:val="en-US"/>
        </w:rPr>
      </w:pPr>
      <w:r w:rsidRPr="00C506FC">
        <w:rPr>
          <w:bCs/>
          <w:i/>
          <w:iCs/>
          <w:snapToGrid w:val="0"/>
          <w:color w:val="767171" w:themeColor="background2" w:themeShade="80"/>
          <w:sz w:val="20"/>
          <w:szCs w:val="20"/>
          <w:lang w:val="en-GB"/>
        </w:rPr>
        <w:t>FFS: How to signal DAI values (e.g., increase of DAI bits for Alt 2 and Alt 3)</w:t>
      </w:r>
    </w:p>
    <w:p w14:paraId="4F940396" w14:textId="77777777" w:rsidR="00FF1F38" w:rsidRPr="00C506FC" w:rsidRDefault="00FF1F38" w:rsidP="00B81DAD">
      <w:pPr>
        <w:pStyle w:val="ListParagraph"/>
        <w:numPr>
          <w:ilvl w:val="0"/>
          <w:numId w:val="12"/>
        </w:numPr>
        <w:spacing w:after="160" w:line="256" w:lineRule="auto"/>
        <w:jc w:val="both"/>
        <w:rPr>
          <w:rFonts w:eastAsia="Malgun Gothic"/>
          <w:i/>
          <w:iCs/>
          <w:color w:val="767171" w:themeColor="background2" w:themeShade="80"/>
          <w:sz w:val="20"/>
          <w:szCs w:val="20"/>
          <w:lang w:val="en-US"/>
        </w:rPr>
      </w:pPr>
      <w:r w:rsidRPr="00C506FC">
        <w:rPr>
          <w:bCs/>
          <w:i/>
          <w:iCs/>
          <w:snapToGrid w:val="0"/>
          <w:color w:val="767171" w:themeColor="background2" w:themeShade="80"/>
          <w:sz w:val="20"/>
          <w:szCs w:val="20"/>
          <w:lang w:val="en-GB"/>
        </w:rPr>
        <w:t xml:space="preserve">FFS: </w:t>
      </w:r>
      <w:r w:rsidRPr="00C506FC">
        <w:rPr>
          <w:rFonts w:eastAsia="Malgun Gothic"/>
          <w:i/>
          <w:iCs/>
          <w:color w:val="767171" w:themeColor="background2" w:themeShade="80"/>
          <w:sz w:val="20"/>
          <w:szCs w:val="20"/>
          <w:lang w:val="en-US"/>
        </w:rPr>
        <w:t xml:space="preserve">Whether to apply </w:t>
      </w:r>
      <w:r w:rsidRPr="00C506FC">
        <w:rPr>
          <w:bCs/>
          <w:i/>
          <w:iCs/>
          <w:snapToGrid w:val="0"/>
          <w:color w:val="767171" w:themeColor="background2" w:themeShade="80"/>
          <w:sz w:val="20"/>
          <w:szCs w:val="20"/>
          <w:lang w:val="en-US"/>
        </w:rPr>
        <w:t>time domain bundling of HARQ-ACK feedback</w:t>
      </w:r>
    </w:p>
    <w:p w14:paraId="03F93141" w14:textId="26D75695" w:rsidR="00FF1F38" w:rsidRDefault="00FF1F38" w:rsidP="00FF1F38">
      <w:pPr>
        <w:pStyle w:val="B1"/>
        <w:spacing w:after="0"/>
        <w:ind w:left="0" w:firstLine="0"/>
        <w:rPr>
          <w:rStyle w:val="normaltextrun"/>
          <w:color w:val="000000"/>
          <w:shd w:val="clear" w:color="auto" w:fill="FFFFFF"/>
        </w:rPr>
      </w:pPr>
      <w:r>
        <w:rPr>
          <w:rStyle w:val="normaltextrun"/>
          <w:color w:val="000000"/>
          <w:shd w:val="clear" w:color="auto" w:fill="FFFFFF"/>
        </w:rPr>
        <w:t xml:space="preserve">The alternatives are illustrated in Figure </w:t>
      </w:r>
      <w:r w:rsidR="00AC1EBE">
        <w:rPr>
          <w:rStyle w:val="normaltextrun"/>
          <w:color w:val="000000"/>
          <w:shd w:val="clear" w:color="auto" w:fill="FFFFFF"/>
        </w:rPr>
        <w:t>3</w:t>
      </w:r>
      <w:r>
        <w:rPr>
          <w:rStyle w:val="normaltextrun"/>
          <w:color w:val="000000"/>
          <w:shd w:val="clear" w:color="auto" w:fill="FFFFFF"/>
        </w:rPr>
        <w:t xml:space="preserve"> when UE is scheduled on 2 carriers, both configured for multi-PDSCH scheduling up to 8 PDSCHs. </w:t>
      </w:r>
      <w:proofErr w:type="gramStart"/>
      <w:r>
        <w:rPr>
          <w:rStyle w:val="normaltextrun"/>
          <w:color w:val="000000"/>
          <w:shd w:val="clear" w:color="auto" w:fill="FFFFFF"/>
        </w:rPr>
        <w:t>It can be seen that Alt</w:t>
      </w:r>
      <w:proofErr w:type="gramEnd"/>
      <w:r>
        <w:rPr>
          <w:rStyle w:val="normaltextrun"/>
          <w:color w:val="000000"/>
          <w:shd w:val="clear" w:color="auto" w:fill="FFFFFF"/>
        </w:rPr>
        <w:t xml:space="preserve"> 1 (or Alt 3 with M=8) results in the largest codebook but can operate with 2-bit DAI. On other hand, Alt 2 (or Alt 3 with M=1) provides the smallest codebook aligned with the number of actually scheduled PDSCHs but requires DAI of 5 bits ( </w:t>
      </w:r>
      <m:oMath>
        <m:r>
          <w:rPr>
            <w:rStyle w:val="normaltextrun"/>
            <w:rFonts w:ascii="Cambria Math" w:hAnsi="Cambria Math"/>
            <w:color w:val="000000"/>
            <w:shd w:val="clear" w:color="auto" w:fill="FFFFFF"/>
          </w:rPr>
          <m:t>2+</m:t>
        </m:r>
        <m:d>
          <m:dPr>
            <m:begChr m:val="⌈"/>
            <m:endChr m:val="⌉"/>
            <m:ctrlPr>
              <w:rPr>
                <w:rStyle w:val="normaltextrun"/>
                <w:rFonts w:ascii="Cambria Math" w:hAnsi="Cambria Math"/>
                <w:i/>
                <w:color w:val="000000"/>
                <w:shd w:val="clear" w:color="auto" w:fill="FFFFFF"/>
              </w:rPr>
            </m:ctrlPr>
          </m:dPr>
          <m:e>
            <m:func>
              <m:funcPr>
                <m:ctrlPr>
                  <w:rPr>
                    <w:rStyle w:val="normaltextrun"/>
                    <w:rFonts w:ascii="Cambria Math" w:hAnsi="Cambria Math"/>
                    <w:i/>
                    <w:color w:val="000000"/>
                    <w:shd w:val="clear" w:color="auto" w:fill="FFFFFF"/>
                  </w:rPr>
                </m:ctrlPr>
              </m:funcPr>
              <m:fName>
                <m:sSub>
                  <m:sSubPr>
                    <m:ctrlPr>
                      <w:rPr>
                        <w:rStyle w:val="normaltextrun"/>
                        <w:rFonts w:ascii="Cambria Math" w:hAnsi="Cambria Math"/>
                        <w:i/>
                        <w:color w:val="000000"/>
                        <w:shd w:val="clear" w:color="auto" w:fill="FFFFFF"/>
                      </w:rPr>
                    </m:ctrlPr>
                  </m:sSubPr>
                  <m:e>
                    <m:r>
                      <m:rPr>
                        <m:sty m:val="p"/>
                      </m:rPr>
                      <w:rPr>
                        <w:rStyle w:val="normaltextrun"/>
                        <w:rFonts w:ascii="Cambria Math" w:hAnsi="Cambria Math"/>
                        <w:color w:val="000000"/>
                        <w:shd w:val="clear" w:color="auto" w:fill="FFFFFF"/>
                      </w:rPr>
                      <m:t>log</m:t>
                    </m:r>
                  </m:e>
                  <m:sub>
                    <m:r>
                      <w:rPr>
                        <w:rStyle w:val="normaltextrun"/>
                        <w:rFonts w:ascii="Cambria Math" w:hAnsi="Cambria Math"/>
                        <w:color w:val="000000"/>
                        <w:shd w:val="clear" w:color="auto" w:fill="FFFFFF"/>
                      </w:rPr>
                      <m:t>2</m:t>
                    </m:r>
                  </m:sub>
                </m:sSub>
              </m:fName>
              <m:e>
                <m:d>
                  <m:dPr>
                    <m:ctrlPr>
                      <w:rPr>
                        <w:rStyle w:val="normaltextrun"/>
                        <w:rFonts w:ascii="Cambria Math" w:hAnsi="Cambria Math"/>
                        <w:i/>
                        <w:color w:val="000000"/>
                        <w:shd w:val="clear" w:color="auto" w:fill="FFFFFF"/>
                      </w:rPr>
                    </m:ctrlPr>
                  </m:dPr>
                  <m:e>
                    <m:r>
                      <w:rPr>
                        <w:rStyle w:val="normaltextrun"/>
                        <w:rFonts w:ascii="Cambria Math" w:hAnsi="Cambria Math"/>
                        <w:color w:val="000000"/>
                        <w:shd w:val="clear" w:color="auto" w:fill="FFFFFF"/>
                      </w:rPr>
                      <m:t>8</m:t>
                    </m:r>
                  </m:e>
                </m:d>
              </m:e>
            </m:func>
          </m:e>
        </m:d>
      </m:oMath>
      <w:r>
        <w:rPr>
          <w:rStyle w:val="normaltextrun"/>
          <w:color w:val="000000"/>
          <w:shd w:val="clear" w:color="auto" w:fill="FFFFFF"/>
        </w:rPr>
        <w:t xml:space="preserve"> ) to tolerate failed detection of </w:t>
      </w:r>
      <w:r w:rsidR="00AC1EBE">
        <w:rPr>
          <w:rStyle w:val="normaltextrun"/>
          <w:color w:val="000000"/>
          <w:shd w:val="clear" w:color="auto" w:fill="FFFFFF"/>
        </w:rPr>
        <w:t>3</w:t>
      </w:r>
      <w:r>
        <w:rPr>
          <w:rStyle w:val="normaltextrun"/>
          <w:color w:val="000000"/>
          <w:shd w:val="clear" w:color="auto" w:fill="FFFFFF"/>
        </w:rPr>
        <w:t xml:space="preserve"> consecutive DL assignments. Alt 3 with M = 4 can be seen to provide trade-off between Alt 2 and Alt 3: it requires 3-bit </w:t>
      </w:r>
      <w:r>
        <w:rPr>
          <w:rStyle w:val="normaltextrun"/>
          <w:color w:val="000000"/>
          <w:shd w:val="clear" w:color="auto" w:fill="FFFFFF"/>
        </w:rPr>
        <w:lastRenderedPageBreak/>
        <w:t>DAI but provides clearly smaller codebook than Alt 1 (or Alt 3 with M =8). At same time, it should be noted that Alt 2 increases DCI overhead 6 bits more than Alt. 1 due to additional 3 bits required for both cumulative and total DAI.</w:t>
      </w:r>
    </w:p>
    <w:p w14:paraId="09E32B23" w14:textId="77777777" w:rsidR="00FF1F38" w:rsidRDefault="00FF1F38" w:rsidP="00FF1F38">
      <w:pPr>
        <w:pStyle w:val="B1"/>
        <w:spacing w:after="0"/>
        <w:ind w:left="0" w:firstLine="0"/>
        <w:rPr>
          <w:rStyle w:val="normaltextrun"/>
          <w:color w:val="000000"/>
          <w:shd w:val="clear" w:color="auto" w:fill="FFFFFF"/>
        </w:rPr>
      </w:pPr>
    </w:p>
    <w:p w14:paraId="6AFA8ABF" w14:textId="77777777" w:rsidR="00FF1F38" w:rsidRPr="00363673" w:rsidRDefault="00FF1F38" w:rsidP="00FF1F38">
      <w:pPr>
        <w:pStyle w:val="B1"/>
        <w:spacing w:after="0"/>
        <w:ind w:left="0" w:firstLine="0"/>
        <w:jc w:val="center"/>
        <w:rPr>
          <w:color w:val="000000"/>
          <w:shd w:val="clear" w:color="auto" w:fill="FFFFFF"/>
        </w:rPr>
      </w:pPr>
      <w:bookmarkStart w:id="7" w:name="_Ref68261645"/>
      <w:r w:rsidRPr="00FB52BA">
        <w:rPr>
          <w:rStyle w:val="normaltextrun"/>
          <w:noProof/>
        </w:rPr>
        <w:drawing>
          <wp:inline distT="0" distB="0" distL="0" distR="0" wp14:anchorId="799C0CCC" wp14:editId="72A3D9B4">
            <wp:extent cx="4435200" cy="4996800"/>
            <wp:effectExtent l="0" t="0" r="381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35200" cy="4996800"/>
                    </a:xfrm>
                    <a:prstGeom prst="rect">
                      <a:avLst/>
                    </a:prstGeom>
                    <a:noFill/>
                    <a:ln>
                      <a:noFill/>
                    </a:ln>
                  </pic:spPr>
                </pic:pic>
              </a:graphicData>
            </a:graphic>
          </wp:inline>
        </w:drawing>
      </w:r>
    </w:p>
    <w:p w14:paraId="28A9A199" w14:textId="49D50225" w:rsidR="00FF1F38" w:rsidRDefault="00FF1F38" w:rsidP="00FF1F38">
      <w:pPr>
        <w:pStyle w:val="Caption"/>
      </w:pPr>
      <w:r>
        <w:t xml:space="preserve">Figure </w:t>
      </w:r>
      <w:r>
        <w:fldChar w:fldCharType="begin"/>
      </w:r>
      <w:r>
        <w:instrText xml:space="preserve"> SEQ Figure \* ARABIC </w:instrText>
      </w:r>
      <w:r>
        <w:fldChar w:fldCharType="separate"/>
      </w:r>
      <w:r w:rsidR="008A4598">
        <w:rPr>
          <w:noProof/>
        </w:rPr>
        <w:t>3</w:t>
      </w:r>
      <w:r>
        <w:fldChar w:fldCharType="end"/>
      </w:r>
      <w:bookmarkEnd w:id="7"/>
      <w:r>
        <w:t>. Alternatives for DAI counting with multi-PDSCH DCI. In the figured, up to 8 PDSCHs can be scheduled by the multi-PDSCH DCI.</w:t>
      </w:r>
    </w:p>
    <w:p w14:paraId="0A40681F" w14:textId="77777777" w:rsidR="00FF1F38" w:rsidRPr="00FB52BA" w:rsidRDefault="00FF1F38" w:rsidP="00FF1F38">
      <w:r w:rsidRPr="00FB52BA">
        <w:t>Comparison of DAI and HARQ codebook overhead</w:t>
      </w:r>
      <w:r w:rsidRPr="00363673">
        <w:t>s is shown below</w:t>
      </w:r>
      <w:r w:rsidRPr="00FB52BA">
        <w:t xml:space="preserve"> when</w:t>
      </w:r>
      <w:r w:rsidRPr="00363673">
        <w:t xml:space="preserve"> UE is scheduled with</w:t>
      </w:r>
      <w:r w:rsidRPr="00FB52BA">
        <w:t xml:space="preserve"> two DCIs and</w:t>
      </w:r>
      <w:r w:rsidRPr="00363673">
        <w:t xml:space="preserve"> with up to</w:t>
      </w:r>
      <w:r w:rsidRPr="00FB52BA">
        <w:t xml:space="preserve"> 8 slot multi-PDSCH scheduling per DCI</w:t>
      </w:r>
      <w:r w:rsidRPr="00363673">
        <w:t>. 1 HARQ-ACK is reported per PDSCH.</w:t>
      </w:r>
    </w:p>
    <w:tbl>
      <w:tblPr>
        <w:tblStyle w:val="TableGrid"/>
        <w:tblW w:w="0" w:type="auto"/>
        <w:tblLook w:val="04A0" w:firstRow="1" w:lastRow="0" w:firstColumn="1" w:lastColumn="0" w:noHBand="0" w:noVBand="1"/>
      </w:tblPr>
      <w:tblGrid>
        <w:gridCol w:w="2122"/>
        <w:gridCol w:w="1876"/>
        <w:gridCol w:w="1877"/>
        <w:gridCol w:w="1877"/>
        <w:gridCol w:w="1877"/>
      </w:tblGrid>
      <w:tr w:rsidR="00FF1F38" w:rsidRPr="00FB52BA" w14:paraId="2FB0A0B8" w14:textId="77777777" w:rsidTr="00C2217A">
        <w:tc>
          <w:tcPr>
            <w:tcW w:w="2122" w:type="dxa"/>
            <w:vAlign w:val="center"/>
          </w:tcPr>
          <w:p w14:paraId="63E734F7" w14:textId="77777777" w:rsidR="00FF1F38" w:rsidRPr="00FB52BA" w:rsidRDefault="00FF1F38" w:rsidP="00C2217A">
            <w:pPr>
              <w:spacing w:after="0"/>
            </w:pPr>
          </w:p>
        </w:tc>
        <w:tc>
          <w:tcPr>
            <w:tcW w:w="1876" w:type="dxa"/>
            <w:vAlign w:val="center"/>
          </w:tcPr>
          <w:p w14:paraId="37E7E16A" w14:textId="77777777" w:rsidR="00FF1F38" w:rsidRPr="00FB52BA" w:rsidRDefault="00FF1F38" w:rsidP="00C2217A">
            <w:pPr>
              <w:spacing w:after="0"/>
            </w:pPr>
            <w:r w:rsidRPr="00FB52BA">
              <w:t>Alt 1 (Alt 3 M=8)</w:t>
            </w:r>
          </w:p>
        </w:tc>
        <w:tc>
          <w:tcPr>
            <w:tcW w:w="1877" w:type="dxa"/>
            <w:vAlign w:val="center"/>
          </w:tcPr>
          <w:p w14:paraId="55BF78BF" w14:textId="77777777" w:rsidR="00FF1F38" w:rsidRPr="00FB52BA" w:rsidRDefault="00FF1F38" w:rsidP="00C2217A">
            <w:pPr>
              <w:spacing w:after="0"/>
            </w:pPr>
            <w:r w:rsidRPr="00FB52BA">
              <w:t>Alt 2 (Alt3 M=1)</w:t>
            </w:r>
          </w:p>
        </w:tc>
        <w:tc>
          <w:tcPr>
            <w:tcW w:w="1877" w:type="dxa"/>
            <w:vAlign w:val="center"/>
          </w:tcPr>
          <w:p w14:paraId="2D881E0A" w14:textId="77777777" w:rsidR="00FF1F38" w:rsidRPr="00FB52BA" w:rsidRDefault="00FF1F38" w:rsidP="00C2217A">
            <w:pPr>
              <w:spacing w:after="0"/>
            </w:pPr>
            <w:r w:rsidRPr="00FB52BA">
              <w:t>Alt 3 M=2</w:t>
            </w:r>
          </w:p>
        </w:tc>
        <w:tc>
          <w:tcPr>
            <w:tcW w:w="1877" w:type="dxa"/>
            <w:vAlign w:val="center"/>
          </w:tcPr>
          <w:p w14:paraId="59F539A0" w14:textId="77777777" w:rsidR="00FF1F38" w:rsidRPr="00FB52BA" w:rsidRDefault="00FF1F38" w:rsidP="00C2217A">
            <w:pPr>
              <w:spacing w:after="0"/>
            </w:pPr>
            <w:r w:rsidRPr="00FB52BA">
              <w:t>Alt 3 M=4</w:t>
            </w:r>
          </w:p>
        </w:tc>
      </w:tr>
      <w:tr w:rsidR="00FF1F38" w:rsidRPr="00FB52BA" w14:paraId="285E0955" w14:textId="77777777" w:rsidTr="00C2217A">
        <w:tc>
          <w:tcPr>
            <w:tcW w:w="2122" w:type="dxa"/>
            <w:vAlign w:val="center"/>
          </w:tcPr>
          <w:p w14:paraId="26127468" w14:textId="77777777" w:rsidR="00FF1F38" w:rsidRPr="00FB52BA" w:rsidRDefault="00FF1F38" w:rsidP="00C2217A">
            <w:pPr>
              <w:spacing w:after="0"/>
            </w:pPr>
            <w:r w:rsidRPr="00FB52BA">
              <w:t>DAI overhead</w:t>
            </w:r>
          </w:p>
        </w:tc>
        <w:tc>
          <w:tcPr>
            <w:tcW w:w="1876" w:type="dxa"/>
            <w:vAlign w:val="center"/>
          </w:tcPr>
          <w:p w14:paraId="2D089126" w14:textId="77777777" w:rsidR="00FF1F38" w:rsidRPr="00FB52BA" w:rsidRDefault="00FF1F38" w:rsidP="00C2217A">
            <w:pPr>
              <w:spacing w:after="0"/>
            </w:pPr>
            <w:r w:rsidRPr="00FB52BA">
              <w:t>2</w:t>
            </w:r>
            <w:r w:rsidRPr="00363673">
              <w:t>*2</w:t>
            </w:r>
            <w:r w:rsidRPr="00FB52BA">
              <w:t>+2</w:t>
            </w:r>
            <w:r w:rsidRPr="00363673">
              <w:t>*2</w:t>
            </w:r>
            <w:r w:rsidRPr="00FB52BA">
              <w:t xml:space="preserve"> bits</w:t>
            </w:r>
          </w:p>
        </w:tc>
        <w:tc>
          <w:tcPr>
            <w:tcW w:w="1877" w:type="dxa"/>
            <w:vAlign w:val="center"/>
          </w:tcPr>
          <w:p w14:paraId="3CB530B4" w14:textId="77777777" w:rsidR="00FF1F38" w:rsidRPr="00FB52BA" w:rsidRDefault="00FF1F38" w:rsidP="00C2217A">
            <w:pPr>
              <w:spacing w:after="0"/>
            </w:pPr>
            <w:r w:rsidRPr="00363673">
              <w:t>2*5</w:t>
            </w:r>
            <w:r w:rsidRPr="00FB52BA">
              <w:t>+</w:t>
            </w:r>
            <w:r w:rsidRPr="00363673">
              <w:t>2*5</w:t>
            </w:r>
            <w:r w:rsidRPr="00FB52BA">
              <w:t xml:space="preserve"> bits</w:t>
            </w:r>
          </w:p>
        </w:tc>
        <w:tc>
          <w:tcPr>
            <w:tcW w:w="1877" w:type="dxa"/>
            <w:vAlign w:val="center"/>
          </w:tcPr>
          <w:p w14:paraId="0E1A3153" w14:textId="77777777" w:rsidR="00FF1F38" w:rsidRPr="00FB52BA" w:rsidRDefault="00FF1F38" w:rsidP="00C2217A">
            <w:pPr>
              <w:spacing w:after="0"/>
            </w:pPr>
            <w:r w:rsidRPr="00363673">
              <w:t>2*4</w:t>
            </w:r>
            <w:r w:rsidRPr="00FB52BA">
              <w:t>+</w:t>
            </w:r>
            <w:r w:rsidRPr="00363673">
              <w:t>2*4</w:t>
            </w:r>
            <w:r w:rsidRPr="00FB52BA">
              <w:t xml:space="preserve"> bits</w:t>
            </w:r>
          </w:p>
        </w:tc>
        <w:tc>
          <w:tcPr>
            <w:tcW w:w="1877" w:type="dxa"/>
            <w:vAlign w:val="center"/>
          </w:tcPr>
          <w:p w14:paraId="1DE2FF04" w14:textId="77777777" w:rsidR="00FF1F38" w:rsidRPr="00FB52BA" w:rsidRDefault="00FF1F38" w:rsidP="00C2217A">
            <w:pPr>
              <w:spacing w:after="0"/>
            </w:pPr>
            <w:r w:rsidRPr="00363673">
              <w:t>2*3</w:t>
            </w:r>
            <w:r w:rsidRPr="00FB52BA">
              <w:t>+</w:t>
            </w:r>
            <w:r w:rsidRPr="00363673">
              <w:t>2*3</w:t>
            </w:r>
            <w:r w:rsidRPr="00FB52BA">
              <w:t xml:space="preserve"> bits</w:t>
            </w:r>
          </w:p>
        </w:tc>
      </w:tr>
      <w:tr w:rsidR="00FF1F38" w14:paraId="3B114AED" w14:textId="77777777" w:rsidTr="00C2217A">
        <w:tc>
          <w:tcPr>
            <w:tcW w:w="2122" w:type="dxa"/>
            <w:vAlign w:val="center"/>
          </w:tcPr>
          <w:p w14:paraId="3A98C34B" w14:textId="77777777" w:rsidR="00FF1F38" w:rsidRPr="00FB52BA" w:rsidRDefault="00FF1F38" w:rsidP="00C2217A">
            <w:pPr>
              <w:spacing w:after="0"/>
            </w:pPr>
            <w:r w:rsidRPr="00FB52BA">
              <w:t>HARQ codebook size</w:t>
            </w:r>
          </w:p>
        </w:tc>
        <w:tc>
          <w:tcPr>
            <w:tcW w:w="1876" w:type="dxa"/>
            <w:vAlign w:val="center"/>
          </w:tcPr>
          <w:p w14:paraId="1188DDAE" w14:textId="77777777" w:rsidR="00FF1F38" w:rsidRPr="00FB52BA" w:rsidRDefault="00FF1F38" w:rsidP="00C2217A">
            <w:pPr>
              <w:spacing w:after="0"/>
            </w:pPr>
            <w:r w:rsidRPr="00FB52BA">
              <w:t>16 bits</w:t>
            </w:r>
          </w:p>
        </w:tc>
        <w:tc>
          <w:tcPr>
            <w:tcW w:w="1877" w:type="dxa"/>
            <w:vAlign w:val="center"/>
          </w:tcPr>
          <w:p w14:paraId="4AAD0FFC" w14:textId="77777777" w:rsidR="00FF1F38" w:rsidRPr="00FB52BA" w:rsidRDefault="00FF1F38" w:rsidP="00C2217A">
            <w:pPr>
              <w:spacing w:after="0"/>
            </w:pPr>
            <w:r w:rsidRPr="00FB52BA">
              <w:t>2~16bits</w:t>
            </w:r>
          </w:p>
        </w:tc>
        <w:tc>
          <w:tcPr>
            <w:tcW w:w="1877" w:type="dxa"/>
            <w:vAlign w:val="center"/>
          </w:tcPr>
          <w:p w14:paraId="6C4B2417" w14:textId="77777777" w:rsidR="00FF1F38" w:rsidRPr="00FB52BA" w:rsidRDefault="00FF1F38" w:rsidP="00C2217A">
            <w:pPr>
              <w:spacing w:after="0"/>
            </w:pPr>
            <w:r w:rsidRPr="00FB52BA">
              <w:t>4~16 bits</w:t>
            </w:r>
          </w:p>
        </w:tc>
        <w:tc>
          <w:tcPr>
            <w:tcW w:w="1877" w:type="dxa"/>
            <w:vAlign w:val="center"/>
          </w:tcPr>
          <w:p w14:paraId="19B475A0" w14:textId="77777777" w:rsidR="00FF1F38" w:rsidRDefault="00FF1F38" w:rsidP="00C2217A">
            <w:pPr>
              <w:spacing w:after="0"/>
            </w:pPr>
            <w:r w:rsidRPr="00FB52BA">
              <w:t>8~16bits</w:t>
            </w:r>
          </w:p>
        </w:tc>
      </w:tr>
    </w:tbl>
    <w:p w14:paraId="21742ABC" w14:textId="688E1BC6" w:rsidR="00FF1F38" w:rsidRDefault="00FF1F38" w:rsidP="005E5CB6">
      <w:pPr>
        <w:spacing w:after="0"/>
      </w:pPr>
    </w:p>
    <w:p w14:paraId="5A31C85A" w14:textId="77777777" w:rsidR="005E5CB6" w:rsidRDefault="005E5CB6" w:rsidP="005E5CB6">
      <w:pPr>
        <w:pStyle w:val="B1"/>
        <w:spacing w:after="0"/>
        <w:ind w:left="0" w:firstLine="0"/>
        <w:rPr>
          <w:rStyle w:val="normaltextrun"/>
          <w:color w:val="000000"/>
          <w:shd w:val="clear" w:color="auto" w:fill="FFFFFF"/>
        </w:rPr>
      </w:pPr>
      <w:r>
        <w:rPr>
          <w:rStyle w:val="normaltextrun"/>
          <w:color w:val="000000"/>
          <w:shd w:val="clear" w:color="auto" w:fill="FFFFFF"/>
        </w:rPr>
        <w:t xml:space="preserve">During RAN1-104bis-e, the DAI operation and overhead as well as HARQ-ACK codebook generation were discussed for each </w:t>
      </w:r>
      <w:proofErr w:type="gramStart"/>
      <w:r>
        <w:rPr>
          <w:rStyle w:val="normaltextrun"/>
          <w:color w:val="000000"/>
          <w:shd w:val="clear" w:color="auto" w:fill="FFFFFF"/>
        </w:rPr>
        <w:t>alternatives</w:t>
      </w:r>
      <w:proofErr w:type="gramEnd"/>
      <w:r>
        <w:rPr>
          <w:rStyle w:val="normaltextrun"/>
          <w:color w:val="000000"/>
          <w:shd w:val="clear" w:color="auto" w:fill="FFFFFF"/>
        </w:rPr>
        <w:t xml:space="preserve"> with clarifying conclusions. We present our summary of the alternatives on Table 1. On the table, </w:t>
      </w:r>
    </w:p>
    <w:p w14:paraId="42E00919" w14:textId="77777777" w:rsidR="005E5CB6" w:rsidRDefault="005E5CB6" w:rsidP="005E5CB6">
      <w:pPr>
        <w:pStyle w:val="B1"/>
        <w:numPr>
          <w:ilvl w:val="0"/>
          <w:numId w:val="33"/>
        </w:numPr>
        <w:spacing w:after="0"/>
        <w:rPr>
          <w:rStyle w:val="normaltextrun"/>
          <w:color w:val="000000"/>
          <w:shd w:val="clear" w:color="auto" w:fill="FFFFFF"/>
        </w:rPr>
      </w:pPr>
      <w:r>
        <w:rPr>
          <w:rStyle w:val="normaltextrun"/>
          <w:color w:val="000000"/>
          <w:shd w:val="clear" w:color="auto" w:fill="FFFFFF"/>
        </w:rPr>
        <w:t xml:space="preserve">N is the configured maximum number of PDSCHs schedulable by single DCI </w:t>
      </w:r>
    </w:p>
    <w:p w14:paraId="27C9ED35" w14:textId="77777777" w:rsidR="005E5CB6" w:rsidRDefault="005E5CB6" w:rsidP="005E5CB6">
      <w:pPr>
        <w:pStyle w:val="B1"/>
        <w:numPr>
          <w:ilvl w:val="0"/>
          <w:numId w:val="33"/>
        </w:numPr>
        <w:spacing w:after="0"/>
        <w:rPr>
          <w:rStyle w:val="normaltextrun"/>
          <w:color w:val="000000"/>
          <w:shd w:val="clear" w:color="auto" w:fill="FFFFFF"/>
        </w:rPr>
      </w:pPr>
      <w:r>
        <w:rPr>
          <w:rStyle w:val="normaltextrun"/>
          <w:color w:val="000000"/>
          <w:shd w:val="clear" w:color="auto" w:fill="FFFFFF"/>
        </w:rPr>
        <w:t xml:space="preserve">We assume that DAI field has equal size in the DL DCIs contributing to the same codebook/sub-codebook. </w:t>
      </w:r>
    </w:p>
    <w:p w14:paraId="089DDE07" w14:textId="77777777" w:rsidR="005E5CB6" w:rsidRDefault="005E5CB6" w:rsidP="005E5CB6">
      <w:pPr>
        <w:pStyle w:val="B1"/>
        <w:numPr>
          <w:ilvl w:val="0"/>
          <w:numId w:val="33"/>
        </w:numPr>
        <w:spacing w:after="0"/>
        <w:rPr>
          <w:rStyle w:val="normaltextrun"/>
          <w:color w:val="000000"/>
          <w:shd w:val="clear" w:color="auto" w:fill="FFFFFF"/>
        </w:rPr>
      </w:pPr>
      <w:r>
        <w:rPr>
          <w:rStyle w:val="normaltextrun"/>
          <w:color w:val="000000"/>
          <w:shd w:val="clear" w:color="auto" w:fill="FFFFFF"/>
        </w:rPr>
        <w:t xml:space="preserve">Aligned with RAN1#104bis-e conclusion, we do not consider multiple sub-codebooks for Alt.2. </w:t>
      </w:r>
    </w:p>
    <w:p w14:paraId="2B5B68DE" w14:textId="77777777" w:rsidR="005E5CB6" w:rsidRDefault="005E5CB6" w:rsidP="005E5CB6">
      <w:pPr>
        <w:pStyle w:val="B1"/>
        <w:spacing w:after="0"/>
        <w:ind w:left="720" w:firstLine="0"/>
        <w:rPr>
          <w:rStyle w:val="normaltextrun"/>
          <w:color w:val="000000"/>
          <w:shd w:val="clear" w:color="auto" w:fill="FFFFFF"/>
        </w:rPr>
      </w:pPr>
    </w:p>
    <w:p w14:paraId="6CD2DA92" w14:textId="77777777" w:rsidR="005E5CB6" w:rsidRDefault="005E5CB6" w:rsidP="005E5CB6">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Summary of DAI operation alternatives for multi-PDSCH DCI</w:t>
      </w:r>
    </w:p>
    <w:tbl>
      <w:tblPr>
        <w:tblStyle w:val="GridTable5Dark-Accent3"/>
        <w:tblW w:w="0" w:type="auto"/>
        <w:tblLook w:val="04A0" w:firstRow="1" w:lastRow="0" w:firstColumn="1" w:lastColumn="0" w:noHBand="0" w:noVBand="1"/>
      </w:tblPr>
      <w:tblGrid>
        <w:gridCol w:w="1555"/>
        <w:gridCol w:w="1417"/>
        <w:gridCol w:w="2126"/>
        <w:gridCol w:w="2268"/>
        <w:gridCol w:w="2263"/>
      </w:tblGrid>
      <w:tr w:rsidR="005E5CB6" w14:paraId="1AAC0079" w14:textId="77777777" w:rsidTr="001F4A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70180FA4" w14:textId="77777777" w:rsidR="005E5CB6" w:rsidRDefault="005E5CB6" w:rsidP="001F4AC9">
            <w:pPr>
              <w:pStyle w:val="Caption"/>
              <w:jc w:val="center"/>
            </w:pPr>
          </w:p>
        </w:tc>
        <w:tc>
          <w:tcPr>
            <w:tcW w:w="1417" w:type="dxa"/>
          </w:tcPr>
          <w:p w14:paraId="661D097A" w14:textId="77777777" w:rsidR="005E5CB6" w:rsidRDefault="005E5CB6" w:rsidP="001F4AC9">
            <w:pPr>
              <w:pStyle w:val="Caption"/>
              <w:jc w:val="center"/>
              <w:cnfStyle w:val="100000000000" w:firstRow="1" w:lastRow="0" w:firstColumn="0" w:lastColumn="0" w:oddVBand="0" w:evenVBand="0" w:oddHBand="0" w:evenHBand="0" w:firstRowFirstColumn="0" w:firstRowLastColumn="0" w:lastRowFirstColumn="0" w:lastRowLastColumn="0"/>
            </w:pPr>
          </w:p>
        </w:tc>
        <w:tc>
          <w:tcPr>
            <w:tcW w:w="2126" w:type="dxa"/>
          </w:tcPr>
          <w:p w14:paraId="030173C0" w14:textId="77777777" w:rsidR="005E5CB6" w:rsidRDefault="005E5CB6" w:rsidP="001F4AC9">
            <w:pPr>
              <w:pStyle w:val="Caption"/>
              <w:jc w:val="center"/>
              <w:cnfStyle w:val="100000000000" w:firstRow="1" w:lastRow="0" w:firstColumn="0" w:lastColumn="0" w:oddVBand="0" w:evenVBand="0" w:oddHBand="0" w:evenHBand="0" w:firstRowFirstColumn="0" w:firstRowLastColumn="0" w:lastRowFirstColumn="0" w:lastRowLastColumn="0"/>
            </w:pPr>
            <w:r>
              <w:t xml:space="preserve">Alt.1 </w:t>
            </w:r>
          </w:p>
        </w:tc>
        <w:tc>
          <w:tcPr>
            <w:tcW w:w="2268" w:type="dxa"/>
          </w:tcPr>
          <w:p w14:paraId="69C24BD6" w14:textId="77777777" w:rsidR="005E5CB6" w:rsidRDefault="005E5CB6" w:rsidP="001F4AC9">
            <w:pPr>
              <w:pStyle w:val="Caption"/>
              <w:jc w:val="center"/>
              <w:cnfStyle w:val="100000000000" w:firstRow="1" w:lastRow="0" w:firstColumn="0" w:lastColumn="0" w:oddVBand="0" w:evenVBand="0" w:oddHBand="0" w:evenHBand="0" w:firstRowFirstColumn="0" w:firstRowLastColumn="0" w:lastRowFirstColumn="0" w:lastRowLastColumn="0"/>
            </w:pPr>
            <w:r>
              <w:t>Alt. 2</w:t>
            </w:r>
          </w:p>
        </w:tc>
        <w:tc>
          <w:tcPr>
            <w:tcW w:w="2263" w:type="dxa"/>
          </w:tcPr>
          <w:p w14:paraId="5DE44EB3" w14:textId="77777777" w:rsidR="005E5CB6" w:rsidRDefault="005E5CB6" w:rsidP="001F4AC9">
            <w:pPr>
              <w:pStyle w:val="Caption"/>
              <w:jc w:val="center"/>
              <w:cnfStyle w:val="100000000000" w:firstRow="1" w:lastRow="0" w:firstColumn="0" w:lastColumn="0" w:oddVBand="0" w:evenVBand="0" w:oddHBand="0" w:evenHBand="0" w:firstRowFirstColumn="0" w:firstRowLastColumn="0" w:lastRowFirstColumn="0" w:lastRowLastColumn="0"/>
            </w:pPr>
            <w:r>
              <w:t>Alt. 3</w:t>
            </w:r>
          </w:p>
        </w:tc>
      </w:tr>
      <w:tr w:rsidR="005E5CB6" w14:paraId="24D14786" w14:textId="77777777" w:rsidTr="001F4A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gridSpan w:val="2"/>
            <w:vAlign w:val="center"/>
          </w:tcPr>
          <w:p w14:paraId="539AD475" w14:textId="77777777" w:rsidR="005E5CB6" w:rsidRPr="00175971" w:rsidRDefault="005E5CB6" w:rsidP="00E4138F">
            <w:pPr>
              <w:pStyle w:val="Caption"/>
              <w:spacing w:before="60" w:after="60"/>
              <w:jc w:val="center"/>
              <w:rPr>
                <w:b/>
                <w:bCs w:val="0"/>
              </w:rPr>
            </w:pPr>
            <w:r>
              <w:t>C-DAI/T-DAI counting</w:t>
            </w:r>
          </w:p>
        </w:tc>
        <w:tc>
          <w:tcPr>
            <w:tcW w:w="2126" w:type="dxa"/>
          </w:tcPr>
          <w:p w14:paraId="75D576AD" w14:textId="77777777" w:rsidR="005E5CB6" w:rsidRPr="00175971" w:rsidRDefault="005E5CB6" w:rsidP="00E4138F">
            <w:pPr>
              <w:pStyle w:val="Caption"/>
              <w:spacing w:before="60" w:after="60"/>
              <w:jc w:val="center"/>
              <w:cnfStyle w:val="000000100000" w:firstRow="0" w:lastRow="0" w:firstColumn="0" w:lastColumn="0" w:oddVBand="0" w:evenVBand="0" w:oddHBand="1" w:evenHBand="0" w:firstRowFirstColumn="0" w:firstRowLastColumn="0" w:lastRowFirstColumn="0" w:lastRowLastColumn="0"/>
              <w:rPr>
                <w:b w:val="0"/>
                <w:bCs/>
              </w:rPr>
            </w:pPr>
            <w:r w:rsidRPr="00175971">
              <w:rPr>
                <w:b w:val="0"/>
                <w:bCs/>
              </w:rPr>
              <w:t>DAI counted per DCI</w:t>
            </w:r>
          </w:p>
        </w:tc>
        <w:tc>
          <w:tcPr>
            <w:tcW w:w="2268" w:type="dxa"/>
          </w:tcPr>
          <w:p w14:paraId="1936B373" w14:textId="77777777" w:rsidR="005E5CB6" w:rsidRPr="00175971" w:rsidRDefault="005E5CB6" w:rsidP="00E4138F">
            <w:pPr>
              <w:pStyle w:val="Caption"/>
              <w:spacing w:before="60" w:after="60"/>
              <w:jc w:val="center"/>
              <w:cnfStyle w:val="000000100000" w:firstRow="0" w:lastRow="0" w:firstColumn="0" w:lastColumn="0" w:oddVBand="0" w:evenVBand="0" w:oddHBand="1" w:evenHBand="0" w:firstRowFirstColumn="0" w:firstRowLastColumn="0" w:lastRowFirstColumn="0" w:lastRowLastColumn="0"/>
              <w:rPr>
                <w:b w:val="0"/>
                <w:bCs/>
              </w:rPr>
            </w:pPr>
            <w:r w:rsidRPr="00175971">
              <w:rPr>
                <w:b w:val="0"/>
                <w:bCs/>
              </w:rPr>
              <w:t>DAI counted per PDSCH</w:t>
            </w:r>
          </w:p>
        </w:tc>
        <w:tc>
          <w:tcPr>
            <w:tcW w:w="2263" w:type="dxa"/>
          </w:tcPr>
          <w:p w14:paraId="628F0C21" w14:textId="77777777" w:rsidR="005E5CB6" w:rsidRPr="00175971" w:rsidRDefault="005E5CB6" w:rsidP="00E4138F">
            <w:pPr>
              <w:pStyle w:val="Caption"/>
              <w:spacing w:before="60" w:after="60"/>
              <w:jc w:val="center"/>
              <w:cnfStyle w:val="000000100000" w:firstRow="0" w:lastRow="0" w:firstColumn="0" w:lastColumn="0" w:oddVBand="0" w:evenVBand="0" w:oddHBand="1" w:evenHBand="0" w:firstRowFirstColumn="0" w:firstRowLastColumn="0" w:lastRowFirstColumn="0" w:lastRowLastColumn="0"/>
              <w:rPr>
                <w:b w:val="0"/>
                <w:bCs/>
              </w:rPr>
            </w:pPr>
            <w:r w:rsidRPr="00175971">
              <w:rPr>
                <w:b w:val="0"/>
                <w:bCs/>
              </w:rPr>
              <w:t xml:space="preserve">DAI counted per </w:t>
            </w:r>
            <w:r w:rsidRPr="00FE0A24">
              <w:t>M</w:t>
            </w:r>
            <w:r w:rsidRPr="00175971">
              <w:rPr>
                <w:b w:val="0"/>
                <w:bCs/>
              </w:rPr>
              <w:t xml:space="preserve"> </w:t>
            </w:r>
            <w:proofErr w:type="gramStart"/>
            <w:r w:rsidRPr="00175971">
              <w:rPr>
                <w:b w:val="0"/>
                <w:bCs/>
              </w:rPr>
              <w:t>PDSCHs</w:t>
            </w:r>
            <w:r>
              <w:rPr>
                <w:b w:val="0"/>
                <w:bCs/>
              </w:rPr>
              <w:t>,</w:t>
            </w:r>
            <w:proofErr w:type="gramEnd"/>
            <w:r>
              <w:rPr>
                <w:b w:val="0"/>
                <w:bCs/>
              </w:rPr>
              <w:t xml:space="preserve"> </w:t>
            </w:r>
            <w:r w:rsidRPr="00FE0A24">
              <w:rPr>
                <w:b w:val="0"/>
                <w:bCs/>
                <w:i/>
                <w:iCs/>
              </w:rPr>
              <w:t xml:space="preserve">M </w:t>
            </w:r>
            <w:r w:rsidRPr="00FE0A24">
              <w:rPr>
                <w:b w:val="0"/>
                <w:bCs/>
                <w:i/>
                <w:iCs/>
              </w:rPr>
              <w:lastRenderedPageBreak/>
              <w:t>configurable</w:t>
            </w:r>
            <w:r>
              <w:rPr>
                <w:b w:val="0"/>
                <w:bCs/>
                <w:i/>
                <w:iCs/>
              </w:rPr>
              <w:t xml:space="preserve"> </w:t>
            </w:r>
            <w:r w:rsidRPr="000D1E9B">
              <w:rPr>
                <w:b w:val="0"/>
                <w:bCs/>
              </w:rPr>
              <w:t>in range 1…N</w:t>
            </w:r>
            <w:r>
              <w:rPr>
                <w:b w:val="0"/>
                <w:bCs/>
                <w:i/>
                <w:iCs/>
              </w:rPr>
              <w:t xml:space="preserve"> </w:t>
            </w:r>
          </w:p>
        </w:tc>
      </w:tr>
      <w:tr w:rsidR="005E5CB6" w14:paraId="134E11B3" w14:textId="77777777" w:rsidTr="001F4AC9">
        <w:tc>
          <w:tcPr>
            <w:cnfStyle w:val="001000000000" w:firstRow="0" w:lastRow="0" w:firstColumn="1" w:lastColumn="0" w:oddVBand="0" w:evenVBand="0" w:oddHBand="0" w:evenHBand="0" w:firstRowFirstColumn="0" w:firstRowLastColumn="0" w:lastRowFirstColumn="0" w:lastRowLastColumn="0"/>
            <w:tcW w:w="2972" w:type="dxa"/>
            <w:gridSpan w:val="2"/>
            <w:vAlign w:val="center"/>
          </w:tcPr>
          <w:p w14:paraId="0BB1AAFC" w14:textId="77777777" w:rsidR="005E5CB6" w:rsidRPr="00175971" w:rsidRDefault="005E5CB6" w:rsidP="00E4138F">
            <w:pPr>
              <w:pStyle w:val="Caption"/>
              <w:spacing w:before="60" w:after="60"/>
              <w:jc w:val="center"/>
              <w:rPr>
                <w:b/>
                <w:bCs w:val="0"/>
              </w:rPr>
            </w:pPr>
            <w:r>
              <w:lastRenderedPageBreak/>
              <w:t>DAI overhead in DL DCI</w:t>
            </w:r>
          </w:p>
        </w:tc>
        <w:tc>
          <w:tcPr>
            <w:tcW w:w="2126" w:type="dxa"/>
          </w:tcPr>
          <w:p w14:paraId="39F94E14" w14:textId="77777777" w:rsidR="005E5CB6" w:rsidRPr="00175971" w:rsidRDefault="005E5CB6" w:rsidP="00E4138F">
            <w:pPr>
              <w:pStyle w:val="Caption"/>
              <w:spacing w:before="60" w:after="60"/>
              <w:jc w:val="center"/>
              <w:cnfStyle w:val="000000000000" w:firstRow="0" w:lastRow="0" w:firstColumn="0" w:lastColumn="0" w:oddVBand="0" w:evenVBand="0" w:oddHBand="0" w:evenHBand="0" w:firstRowFirstColumn="0" w:firstRowLastColumn="0" w:lastRowFirstColumn="0" w:lastRowLastColumn="0"/>
              <w:rPr>
                <w:b w:val="0"/>
                <w:bCs/>
              </w:rPr>
            </w:pPr>
            <w:r w:rsidRPr="00175971">
              <w:rPr>
                <w:b w:val="0"/>
                <w:bCs/>
              </w:rPr>
              <w:t>Remains unchanged</w:t>
            </w:r>
          </w:p>
        </w:tc>
        <w:tc>
          <w:tcPr>
            <w:tcW w:w="2268" w:type="dxa"/>
          </w:tcPr>
          <w:p w14:paraId="2C352883" w14:textId="77777777" w:rsidR="005E5CB6" w:rsidRPr="00175971" w:rsidRDefault="005E5CB6" w:rsidP="00E4138F">
            <w:pPr>
              <w:pStyle w:val="Caption"/>
              <w:spacing w:before="60" w:after="60"/>
              <w:jc w:val="center"/>
              <w:cnfStyle w:val="000000000000" w:firstRow="0" w:lastRow="0" w:firstColumn="0" w:lastColumn="0" w:oddVBand="0" w:evenVBand="0" w:oddHBand="0" w:evenHBand="0" w:firstRowFirstColumn="0" w:firstRowLastColumn="0" w:lastRowFirstColumn="0" w:lastRowLastColumn="0"/>
              <w:rPr>
                <w:b w:val="0"/>
                <w:bCs/>
              </w:rPr>
            </w:pPr>
            <w:r>
              <w:rPr>
                <w:b w:val="0"/>
              </w:rPr>
              <w:t xml:space="preserve">DAI bit-width </w:t>
            </w:r>
            <w:r w:rsidRPr="001E0EF9">
              <w:rPr>
                <w:bCs/>
              </w:rPr>
              <w:t xml:space="preserve">increased </w:t>
            </w:r>
            <w:r>
              <w:rPr>
                <w:b w:val="0"/>
              </w:rPr>
              <w:t>by log</w:t>
            </w:r>
            <w:r>
              <w:rPr>
                <w:b w:val="0"/>
                <w:vertAlign w:val="subscript"/>
              </w:rPr>
              <w:t>2</w:t>
            </w:r>
            <w:r>
              <w:rPr>
                <w:b w:val="0"/>
              </w:rPr>
              <w:t>(</w:t>
            </w:r>
            <w:r w:rsidRPr="00FE0A24">
              <w:rPr>
                <w:bCs/>
              </w:rPr>
              <w:t>N</w:t>
            </w:r>
            <w:r>
              <w:rPr>
                <w:b w:val="0"/>
              </w:rPr>
              <w:t>) for all DL DCIs</w:t>
            </w:r>
          </w:p>
        </w:tc>
        <w:tc>
          <w:tcPr>
            <w:tcW w:w="2263" w:type="dxa"/>
          </w:tcPr>
          <w:p w14:paraId="0E5FFBDD" w14:textId="77777777" w:rsidR="005E5CB6" w:rsidRPr="00175971" w:rsidRDefault="005E5CB6" w:rsidP="00E4138F">
            <w:pPr>
              <w:pStyle w:val="Caption"/>
              <w:spacing w:before="60" w:after="60"/>
              <w:jc w:val="center"/>
              <w:cnfStyle w:val="000000000000" w:firstRow="0" w:lastRow="0" w:firstColumn="0" w:lastColumn="0" w:oddVBand="0" w:evenVBand="0" w:oddHBand="0" w:evenHBand="0" w:firstRowFirstColumn="0" w:firstRowLastColumn="0" w:lastRowFirstColumn="0" w:lastRowLastColumn="0"/>
              <w:rPr>
                <w:b w:val="0"/>
                <w:bCs/>
              </w:rPr>
            </w:pPr>
            <w:r>
              <w:rPr>
                <w:b w:val="0"/>
              </w:rPr>
              <w:t xml:space="preserve">DAI bit-width </w:t>
            </w:r>
            <w:r w:rsidRPr="001E0EF9">
              <w:rPr>
                <w:bCs/>
              </w:rPr>
              <w:t xml:space="preserve">increased </w:t>
            </w:r>
            <w:r>
              <w:rPr>
                <w:b w:val="0"/>
              </w:rPr>
              <w:t xml:space="preserve">by </w:t>
            </w:r>
            <m:oMath>
              <m:sSub>
                <m:sSubPr>
                  <m:ctrlPr>
                    <w:rPr>
                      <w:rFonts w:ascii="Cambria Math" w:hAnsi="Cambria Math"/>
                      <w:b w:val="0"/>
                      <w:i/>
                    </w:rPr>
                  </m:ctrlPr>
                </m:sSubPr>
                <m:e>
                  <m:r>
                    <m:rPr>
                      <m:sty m:val="bi"/>
                    </m:rPr>
                    <w:rPr>
                      <w:rFonts w:ascii="Cambria Math" w:hAnsi="Cambria Math"/>
                    </w:rPr>
                    <m:t>log</m:t>
                  </m:r>
                </m:e>
                <m:sub>
                  <m:r>
                    <m:rPr>
                      <m:sty m:val="bi"/>
                    </m:rPr>
                    <w:rPr>
                      <w:rFonts w:ascii="Cambria Math" w:hAnsi="Cambria Math"/>
                    </w:rPr>
                    <m:t>2</m:t>
                  </m:r>
                </m:sub>
              </m:sSub>
              <m:d>
                <m:dPr>
                  <m:ctrlPr>
                    <w:rPr>
                      <w:rFonts w:ascii="Cambria Math" w:hAnsi="Cambria Math"/>
                      <w:b w:val="0"/>
                      <w:i/>
                    </w:rPr>
                  </m:ctrlPr>
                </m:dPr>
                <m:e>
                  <m:d>
                    <m:dPr>
                      <m:begChr m:val="⌈"/>
                      <m:endChr m:val="⌉"/>
                      <m:ctrlPr>
                        <w:rPr>
                          <w:rFonts w:ascii="Cambria Math" w:hAnsi="Cambria Math"/>
                          <w:b w:val="0"/>
                          <w:i/>
                        </w:rPr>
                      </m:ctrlPr>
                    </m:dPr>
                    <m:e>
                      <m:f>
                        <m:fPr>
                          <m:type m:val="lin"/>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e>
              </m:d>
            </m:oMath>
            <w:r>
              <w:rPr>
                <w:b w:val="0"/>
              </w:rPr>
              <w:t xml:space="preserve"> for all DL DCIs</w:t>
            </w:r>
          </w:p>
        </w:tc>
      </w:tr>
      <w:tr w:rsidR="005E5CB6" w14:paraId="60B02E32" w14:textId="77777777" w:rsidTr="001F4A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3509AD49" w14:textId="77777777" w:rsidR="005E5CB6" w:rsidRDefault="005E5CB6" w:rsidP="00E4138F">
            <w:pPr>
              <w:pStyle w:val="Caption"/>
              <w:spacing w:before="60" w:after="60"/>
              <w:jc w:val="center"/>
            </w:pPr>
            <w:r>
              <w:t>T-DAI overhead in UL DCI</w:t>
            </w:r>
          </w:p>
        </w:tc>
        <w:tc>
          <w:tcPr>
            <w:tcW w:w="1417" w:type="dxa"/>
          </w:tcPr>
          <w:p w14:paraId="4F499845" w14:textId="77777777" w:rsidR="005E5CB6" w:rsidRPr="00175971" w:rsidRDefault="005E5CB6" w:rsidP="00E4138F">
            <w:pPr>
              <w:pStyle w:val="Caption"/>
              <w:spacing w:before="60" w:after="60"/>
              <w:jc w:val="center"/>
              <w:cnfStyle w:val="000000100000" w:firstRow="0" w:lastRow="0" w:firstColumn="0" w:lastColumn="0" w:oddVBand="0" w:evenVBand="0" w:oddHBand="1" w:evenHBand="0" w:firstRowFirstColumn="0" w:firstRowLastColumn="0" w:lastRowFirstColumn="0" w:lastRowLastColumn="0"/>
              <w:rPr>
                <w:b w:val="0"/>
                <w:bCs/>
              </w:rPr>
            </w:pPr>
            <w:r w:rsidRPr="00175971">
              <w:rPr>
                <w:b w:val="0"/>
                <w:bCs/>
              </w:rPr>
              <w:t>Single CB</w:t>
            </w:r>
          </w:p>
        </w:tc>
        <w:tc>
          <w:tcPr>
            <w:tcW w:w="2126" w:type="dxa"/>
          </w:tcPr>
          <w:p w14:paraId="5563653C" w14:textId="77777777" w:rsidR="005E5CB6" w:rsidRPr="00175971" w:rsidRDefault="005E5CB6" w:rsidP="00E4138F">
            <w:pPr>
              <w:spacing w:before="60" w:after="60"/>
              <w:jc w:val="center"/>
              <w:cnfStyle w:val="000000100000" w:firstRow="0" w:lastRow="0" w:firstColumn="0" w:lastColumn="0" w:oddVBand="0" w:evenVBand="0" w:oddHBand="1" w:evenHBand="0" w:firstRowFirstColumn="0" w:firstRowLastColumn="0" w:lastRowFirstColumn="0" w:lastRowLastColumn="0"/>
            </w:pPr>
            <w:r w:rsidRPr="00175971">
              <w:t>Remains unchanged</w:t>
            </w:r>
          </w:p>
        </w:tc>
        <w:tc>
          <w:tcPr>
            <w:tcW w:w="2268" w:type="dxa"/>
          </w:tcPr>
          <w:p w14:paraId="612F844A" w14:textId="77777777" w:rsidR="005E5CB6" w:rsidRPr="001E0EF9" w:rsidRDefault="005E5CB6" w:rsidP="00E4138F">
            <w:pPr>
              <w:pStyle w:val="Caption"/>
              <w:spacing w:before="60" w:after="60"/>
              <w:jc w:val="center"/>
              <w:cnfStyle w:val="000000100000" w:firstRow="0" w:lastRow="0" w:firstColumn="0" w:lastColumn="0" w:oddVBand="0" w:evenVBand="0" w:oddHBand="1" w:evenHBand="0" w:firstRowFirstColumn="0" w:firstRowLastColumn="0" w:lastRowFirstColumn="0" w:lastRowLastColumn="0"/>
              <w:rPr>
                <w:b w:val="0"/>
              </w:rPr>
            </w:pPr>
            <w:r>
              <w:rPr>
                <w:b w:val="0"/>
              </w:rPr>
              <w:t xml:space="preserve">DAI bit-width </w:t>
            </w:r>
            <w:r w:rsidRPr="001E0EF9">
              <w:rPr>
                <w:bCs/>
              </w:rPr>
              <w:t xml:space="preserve">increased </w:t>
            </w:r>
            <w:r>
              <w:rPr>
                <w:b w:val="0"/>
              </w:rPr>
              <w:t>by log</w:t>
            </w:r>
            <w:r>
              <w:rPr>
                <w:b w:val="0"/>
                <w:vertAlign w:val="subscript"/>
              </w:rPr>
              <w:t>2</w:t>
            </w:r>
            <w:r>
              <w:rPr>
                <w:b w:val="0"/>
              </w:rPr>
              <w:t>(</w:t>
            </w:r>
            <w:r w:rsidRPr="00FE0A24">
              <w:rPr>
                <w:bCs/>
              </w:rPr>
              <w:t>N</w:t>
            </w:r>
            <w:r>
              <w:rPr>
                <w:b w:val="0"/>
              </w:rPr>
              <w:t xml:space="preserve">) </w:t>
            </w:r>
          </w:p>
        </w:tc>
        <w:tc>
          <w:tcPr>
            <w:tcW w:w="2263" w:type="dxa"/>
          </w:tcPr>
          <w:p w14:paraId="76F2EE62" w14:textId="77777777" w:rsidR="005E5CB6" w:rsidRPr="00175971" w:rsidRDefault="005E5CB6" w:rsidP="00E4138F">
            <w:pPr>
              <w:pStyle w:val="Caption"/>
              <w:spacing w:before="60" w:after="60"/>
              <w:jc w:val="center"/>
              <w:cnfStyle w:val="000000100000" w:firstRow="0" w:lastRow="0" w:firstColumn="0" w:lastColumn="0" w:oddVBand="0" w:evenVBand="0" w:oddHBand="1" w:evenHBand="0" w:firstRowFirstColumn="0" w:firstRowLastColumn="0" w:lastRowFirstColumn="0" w:lastRowLastColumn="0"/>
              <w:rPr>
                <w:b w:val="0"/>
              </w:rPr>
            </w:pPr>
            <w:r>
              <w:rPr>
                <w:b w:val="0"/>
              </w:rPr>
              <w:t xml:space="preserve">DAI bit-width </w:t>
            </w:r>
            <w:r w:rsidRPr="001E0EF9">
              <w:rPr>
                <w:bCs/>
              </w:rPr>
              <w:t xml:space="preserve">increased </w:t>
            </w:r>
            <w:r>
              <w:rPr>
                <w:b w:val="0"/>
              </w:rPr>
              <w:t xml:space="preserve">by </w:t>
            </w:r>
            <m:oMath>
              <m:sSub>
                <m:sSubPr>
                  <m:ctrlPr>
                    <w:rPr>
                      <w:rFonts w:ascii="Cambria Math" w:hAnsi="Cambria Math"/>
                      <w:b w:val="0"/>
                      <w:i/>
                    </w:rPr>
                  </m:ctrlPr>
                </m:sSubPr>
                <m:e>
                  <m:r>
                    <m:rPr>
                      <m:sty m:val="bi"/>
                    </m:rPr>
                    <w:rPr>
                      <w:rFonts w:ascii="Cambria Math" w:hAnsi="Cambria Math"/>
                    </w:rPr>
                    <m:t>log</m:t>
                  </m:r>
                </m:e>
                <m:sub>
                  <m:r>
                    <m:rPr>
                      <m:sty m:val="bi"/>
                    </m:rPr>
                    <w:rPr>
                      <w:rFonts w:ascii="Cambria Math" w:hAnsi="Cambria Math"/>
                    </w:rPr>
                    <m:t>2</m:t>
                  </m:r>
                </m:sub>
              </m:sSub>
              <m:d>
                <m:dPr>
                  <m:ctrlPr>
                    <w:rPr>
                      <w:rFonts w:ascii="Cambria Math" w:hAnsi="Cambria Math"/>
                      <w:b w:val="0"/>
                      <w:i/>
                    </w:rPr>
                  </m:ctrlPr>
                </m:dPr>
                <m:e>
                  <m:d>
                    <m:dPr>
                      <m:begChr m:val="⌈"/>
                      <m:endChr m:val="⌉"/>
                      <m:ctrlPr>
                        <w:rPr>
                          <w:rFonts w:ascii="Cambria Math" w:hAnsi="Cambria Math"/>
                          <w:b w:val="0"/>
                          <w:i/>
                        </w:rPr>
                      </m:ctrlPr>
                    </m:dPr>
                    <m:e>
                      <m:f>
                        <m:fPr>
                          <m:type m:val="lin"/>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e>
              </m:d>
            </m:oMath>
          </w:p>
        </w:tc>
      </w:tr>
      <w:tr w:rsidR="005E5CB6" w14:paraId="293E6D92" w14:textId="77777777" w:rsidTr="001F4AC9">
        <w:tc>
          <w:tcPr>
            <w:cnfStyle w:val="001000000000" w:firstRow="0" w:lastRow="0" w:firstColumn="1" w:lastColumn="0" w:oddVBand="0" w:evenVBand="0" w:oddHBand="0" w:evenHBand="0" w:firstRowFirstColumn="0" w:firstRowLastColumn="0" w:lastRowFirstColumn="0" w:lastRowLastColumn="0"/>
            <w:tcW w:w="1555" w:type="dxa"/>
            <w:vMerge/>
            <w:vAlign w:val="center"/>
          </w:tcPr>
          <w:p w14:paraId="61E91319" w14:textId="77777777" w:rsidR="005E5CB6" w:rsidRDefault="005E5CB6" w:rsidP="00E4138F">
            <w:pPr>
              <w:pStyle w:val="Caption"/>
              <w:spacing w:before="60" w:after="60"/>
              <w:jc w:val="center"/>
            </w:pPr>
          </w:p>
        </w:tc>
        <w:tc>
          <w:tcPr>
            <w:tcW w:w="1417" w:type="dxa"/>
          </w:tcPr>
          <w:p w14:paraId="458E853E" w14:textId="77777777" w:rsidR="005E5CB6" w:rsidRPr="00175971" w:rsidRDefault="005E5CB6" w:rsidP="00E4138F">
            <w:pPr>
              <w:pStyle w:val="Caption"/>
              <w:spacing w:before="60" w:after="60"/>
              <w:jc w:val="center"/>
              <w:cnfStyle w:val="000000000000" w:firstRow="0" w:lastRow="0" w:firstColumn="0" w:lastColumn="0" w:oddVBand="0" w:evenVBand="0" w:oddHBand="0" w:evenHBand="0" w:firstRowFirstColumn="0" w:firstRowLastColumn="0" w:lastRowFirstColumn="0" w:lastRowLastColumn="0"/>
              <w:rPr>
                <w:b w:val="0"/>
                <w:bCs/>
              </w:rPr>
            </w:pPr>
            <w:r w:rsidRPr="00175971">
              <w:rPr>
                <w:b w:val="0"/>
                <w:bCs/>
              </w:rPr>
              <w:t>Separate sub-codebooks</w:t>
            </w:r>
          </w:p>
        </w:tc>
        <w:tc>
          <w:tcPr>
            <w:tcW w:w="2126" w:type="dxa"/>
          </w:tcPr>
          <w:p w14:paraId="079A693A" w14:textId="77777777" w:rsidR="005E5CB6" w:rsidRPr="00175971" w:rsidRDefault="005E5CB6" w:rsidP="00E4138F">
            <w:pPr>
              <w:pStyle w:val="Caption"/>
              <w:spacing w:before="60" w:after="60"/>
              <w:jc w:val="center"/>
              <w:cnfStyle w:val="000000000000" w:firstRow="0" w:lastRow="0" w:firstColumn="0" w:lastColumn="0" w:oddVBand="0" w:evenVBand="0" w:oddHBand="0" w:evenHBand="0" w:firstRowFirstColumn="0" w:firstRowLastColumn="0" w:lastRowFirstColumn="0" w:lastRowLastColumn="0"/>
              <w:rPr>
                <w:b w:val="0"/>
              </w:rPr>
            </w:pPr>
            <w:r>
              <w:rPr>
                <w:b w:val="0"/>
              </w:rPr>
              <w:t>I</w:t>
            </w:r>
            <w:r>
              <w:t xml:space="preserve">ncreased </w:t>
            </w:r>
            <w:r w:rsidRPr="001E0EF9">
              <w:rPr>
                <w:b w:val="0"/>
                <w:bCs/>
              </w:rPr>
              <w:t>with new T-DAI field</w:t>
            </w:r>
            <w:r>
              <w:rPr>
                <w:b w:val="0"/>
                <w:bCs/>
              </w:rPr>
              <w:t xml:space="preserve"> of 2 bits</w:t>
            </w:r>
          </w:p>
        </w:tc>
        <w:tc>
          <w:tcPr>
            <w:tcW w:w="2268" w:type="dxa"/>
          </w:tcPr>
          <w:p w14:paraId="49C39768" w14:textId="77777777" w:rsidR="005E5CB6" w:rsidRPr="001E0EF9" w:rsidRDefault="005E5CB6" w:rsidP="00E4138F">
            <w:pPr>
              <w:pStyle w:val="Caption"/>
              <w:spacing w:before="60" w:after="60"/>
              <w:jc w:val="center"/>
              <w:cnfStyle w:val="000000000000" w:firstRow="0" w:lastRow="0" w:firstColumn="0" w:lastColumn="0" w:oddVBand="0" w:evenVBand="0" w:oddHBand="0" w:evenHBand="0" w:firstRowFirstColumn="0" w:firstRowLastColumn="0" w:lastRowFirstColumn="0" w:lastRowLastColumn="0"/>
              <w:rPr>
                <w:b w:val="0"/>
              </w:rPr>
            </w:pPr>
            <w:r w:rsidRPr="001E0EF9">
              <w:rPr>
                <w:b w:val="0"/>
              </w:rPr>
              <w:t>not considered</w:t>
            </w:r>
          </w:p>
        </w:tc>
        <w:tc>
          <w:tcPr>
            <w:tcW w:w="2263" w:type="dxa"/>
          </w:tcPr>
          <w:p w14:paraId="6F94599A" w14:textId="77777777" w:rsidR="005E5CB6" w:rsidRPr="00175971" w:rsidRDefault="005E5CB6" w:rsidP="00E4138F">
            <w:pPr>
              <w:pStyle w:val="Caption"/>
              <w:spacing w:before="60" w:after="60"/>
              <w:jc w:val="center"/>
              <w:cnfStyle w:val="000000000000" w:firstRow="0" w:lastRow="0" w:firstColumn="0" w:lastColumn="0" w:oddVBand="0" w:evenVBand="0" w:oddHBand="0" w:evenHBand="0" w:firstRowFirstColumn="0" w:firstRowLastColumn="0" w:lastRowFirstColumn="0" w:lastRowLastColumn="0"/>
              <w:rPr>
                <w:b w:val="0"/>
              </w:rPr>
            </w:pPr>
            <w:r>
              <w:rPr>
                <w:b w:val="0"/>
              </w:rPr>
              <w:t>I</w:t>
            </w:r>
            <w:r>
              <w:t xml:space="preserve">ncreased </w:t>
            </w:r>
            <w:r w:rsidRPr="001E0EF9">
              <w:rPr>
                <w:b w:val="0"/>
                <w:bCs/>
              </w:rPr>
              <w:t>with new T-DAI field</w:t>
            </w:r>
            <w:r>
              <w:rPr>
                <w:b w:val="0"/>
                <w:bCs/>
              </w:rPr>
              <w:t xml:space="preserve"> of 2 + </w:t>
            </w:r>
            <m:oMath>
              <m:sSub>
                <m:sSubPr>
                  <m:ctrlPr>
                    <w:rPr>
                      <w:rFonts w:ascii="Cambria Math" w:hAnsi="Cambria Math"/>
                      <w:b w:val="0"/>
                      <w:i/>
                    </w:rPr>
                  </m:ctrlPr>
                </m:sSubPr>
                <m:e>
                  <m:r>
                    <m:rPr>
                      <m:sty m:val="bi"/>
                    </m:rPr>
                    <w:rPr>
                      <w:rFonts w:ascii="Cambria Math" w:hAnsi="Cambria Math"/>
                    </w:rPr>
                    <m:t>log</m:t>
                  </m:r>
                </m:e>
                <m:sub>
                  <m:r>
                    <m:rPr>
                      <m:sty m:val="bi"/>
                    </m:rPr>
                    <w:rPr>
                      <w:rFonts w:ascii="Cambria Math" w:hAnsi="Cambria Math"/>
                    </w:rPr>
                    <m:t>2</m:t>
                  </m:r>
                </m:sub>
              </m:sSub>
              <m:d>
                <m:dPr>
                  <m:ctrlPr>
                    <w:rPr>
                      <w:rFonts w:ascii="Cambria Math" w:hAnsi="Cambria Math"/>
                      <w:b w:val="0"/>
                      <w:i/>
                    </w:rPr>
                  </m:ctrlPr>
                </m:dPr>
                <m:e>
                  <m:d>
                    <m:dPr>
                      <m:begChr m:val="⌈"/>
                      <m:endChr m:val="⌉"/>
                      <m:ctrlPr>
                        <w:rPr>
                          <w:rFonts w:ascii="Cambria Math" w:hAnsi="Cambria Math"/>
                          <w:b w:val="0"/>
                          <w:i/>
                        </w:rPr>
                      </m:ctrlPr>
                    </m:dPr>
                    <m:e>
                      <m:f>
                        <m:fPr>
                          <m:type m:val="lin"/>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e>
              </m:d>
              <m:r>
                <m:rPr>
                  <m:sty m:val="bi"/>
                </m:rPr>
                <w:rPr>
                  <w:rFonts w:ascii="Cambria Math" w:hAnsi="Cambria Math"/>
                </w:rPr>
                <m:t xml:space="preserve"> </m:t>
              </m:r>
            </m:oMath>
            <w:r>
              <w:rPr>
                <w:b w:val="0"/>
                <w:bCs/>
              </w:rPr>
              <w:t>bits</w:t>
            </w:r>
          </w:p>
        </w:tc>
      </w:tr>
      <w:tr w:rsidR="005E5CB6" w14:paraId="3FACFBE2" w14:textId="77777777" w:rsidTr="001F4A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5AFE40FF" w14:textId="77777777" w:rsidR="005E5CB6" w:rsidRDefault="005E5CB6" w:rsidP="00E4138F">
            <w:pPr>
              <w:pStyle w:val="Caption"/>
              <w:spacing w:before="60" w:after="60"/>
              <w:jc w:val="center"/>
            </w:pPr>
            <w:r>
              <w:t>Codebook size</w:t>
            </w:r>
          </w:p>
        </w:tc>
        <w:tc>
          <w:tcPr>
            <w:tcW w:w="1417" w:type="dxa"/>
          </w:tcPr>
          <w:p w14:paraId="67105100" w14:textId="77777777" w:rsidR="005E5CB6" w:rsidRPr="00175971" w:rsidRDefault="005E5CB6" w:rsidP="00E4138F">
            <w:pPr>
              <w:pStyle w:val="Caption"/>
              <w:spacing w:before="60" w:after="60"/>
              <w:jc w:val="center"/>
              <w:cnfStyle w:val="000000100000" w:firstRow="0" w:lastRow="0" w:firstColumn="0" w:lastColumn="0" w:oddVBand="0" w:evenVBand="0" w:oddHBand="1" w:evenHBand="0" w:firstRowFirstColumn="0" w:firstRowLastColumn="0" w:lastRowFirstColumn="0" w:lastRowLastColumn="0"/>
              <w:rPr>
                <w:b w:val="0"/>
                <w:bCs/>
              </w:rPr>
            </w:pPr>
            <w:r w:rsidRPr="00175971">
              <w:rPr>
                <w:b w:val="0"/>
                <w:bCs/>
              </w:rPr>
              <w:t>Single CB</w:t>
            </w:r>
          </w:p>
        </w:tc>
        <w:tc>
          <w:tcPr>
            <w:tcW w:w="2126" w:type="dxa"/>
          </w:tcPr>
          <w:p w14:paraId="78004915" w14:textId="77777777" w:rsidR="005E5CB6" w:rsidRPr="00175971" w:rsidRDefault="005E5CB6" w:rsidP="00E4138F">
            <w:pPr>
              <w:pStyle w:val="Caption"/>
              <w:spacing w:before="60" w:after="60"/>
              <w:jc w:val="center"/>
              <w:cnfStyle w:val="000000100000" w:firstRow="0" w:lastRow="0" w:firstColumn="0" w:lastColumn="0" w:oddVBand="0" w:evenVBand="0" w:oddHBand="1" w:evenHBand="0" w:firstRowFirstColumn="0" w:firstRowLastColumn="0" w:lastRowFirstColumn="0" w:lastRowLastColumn="0"/>
              <w:rPr>
                <w:b w:val="0"/>
              </w:rPr>
            </w:pPr>
            <w:r>
              <w:rPr>
                <w:b w:val="0"/>
              </w:rPr>
              <w:t>I</w:t>
            </w:r>
            <w:r>
              <w:t xml:space="preserve">ncreased: </w:t>
            </w:r>
            <w:r>
              <w:rPr>
                <w:b w:val="0"/>
              </w:rPr>
              <w:t xml:space="preserve">For every DL DCI, </w:t>
            </w:r>
            <w:r w:rsidRPr="00FE0A24">
              <w:rPr>
                <w:bCs/>
              </w:rPr>
              <w:t xml:space="preserve">N </w:t>
            </w:r>
            <w:r>
              <w:rPr>
                <w:b w:val="0"/>
              </w:rPr>
              <w:t>HARQ-ACKs reported per DAI increment</w:t>
            </w:r>
          </w:p>
        </w:tc>
        <w:tc>
          <w:tcPr>
            <w:tcW w:w="2268" w:type="dxa"/>
          </w:tcPr>
          <w:p w14:paraId="3E00B3E6" w14:textId="77777777" w:rsidR="005E5CB6" w:rsidRPr="001E0EF9" w:rsidRDefault="005E5CB6" w:rsidP="00E4138F">
            <w:pPr>
              <w:pStyle w:val="Caption"/>
              <w:spacing w:before="60" w:after="60"/>
              <w:jc w:val="center"/>
              <w:cnfStyle w:val="000000100000" w:firstRow="0" w:lastRow="0" w:firstColumn="0" w:lastColumn="0" w:oddVBand="0" w:evenVBand="0" w:oddHBand="1" w:evenHBand="0" w:firstRowFirstColumn="0" w:firstRowLastColumn="0" w:lastRowFirstColumn="0" w:lastRowLastColumn="0"/>
              <w:rPr>
                <w:b w:val="0"/>
              </w:rPr>
            </w:pPr>
            <w:r>
              <w:rPr>
                <w:b w:val="0"/>
              </w:rPr>
              <w:t>Remains unchanged</w:t>
            </w:r>
          </w:p>
        </w:tc>
        <w:tc>
          <w:tcPr>
            <w:tcW w:w="2263" w:type="dxa"/>
          </w:tcPr>
          <w:p w14:paraId="3C024F67" w14:textId="77777777" w:rsidR="005E5CB6" w:rsidRPr="00175971" w:rsidRDefault="005E5CB6" w:rsidP="00E4138F">
            <w:pPr>
              <w:pStyle w:val="Caption"/>
              <w:spacing w:before="60" w:after="60"/>
              <w:jc w:val="center"/>
              <w:cnfStyle w:val="000000100000" w:firstRow="0" w:lastRow="0" w:firstColumn="0" w:lastColumn="0" w:oddVBand="0" w:evenVBand="0" w:oddHBand="1" w:evenHBand="0" w:firstRowFirstColumn="0" w:firstRowLastColumn="0" w:lastRowFirstColumn="0" w:lastRowLastColumn="0"/>
              <w:rPr>
                <w:b w:val="0"/>
              </w:rPr>
            </w:pPr>
            <w:r>
              <w:rPr>
                <w:b w:val="0"/>
              </w:rPr>
              <w:t>I</w:t>
            </w:r>
            <w:r>
              <w:t xml:space="preserve">ncreased: </w:t>
            </w:r>
            <w:r>
              <w:rPr>
                <w:b w:val="0"/>
              </w:rPr>
              <w:t xml:space="preserve">For every DL DCI, </w:t>
            </w:r>
            <w:r w:rsidRPr="00FE0A24">
              <w:rPr>
                <w:bCs/>
              </w:rPr>
              <w:t>M</w:t>
            </w:r>
            <w:r>
              <w:rPr>
                <w:b w:val="0"/>
              </w:rPr>
              <w:t xml:space="preserve"> HARQ-ACKs reported per DAI increment</w:t>
            </w:r>
          </w:p>
        </w:tc>
      </w:tr>
      <w:tr w:rsidR="005E5CB6" w14:paraId="2F8F89FF" w14:textId="77777777" w:rsidTr="001F4AC9">
        <w:tc>
          <w:tcPr>
            <w:cnfStyle w:val="001000000000" w:firstRow="0" w:lastRow="0" w:firstColumn="1" w:lastColumn="0" w:oddVBand="0" w:evenVBand="0" w:oddHBand="0" w:evenHBand="0" w:firstRowFirstColumn="0" w:firstRowLastColumn="0" w:lastRowFirstColumn="0" w:lastRowLastColumn="0"/>
            <w:tcW w:w="1555" w:type="dxa"/>
            <w:vMerge/>
          </w:tcPr>
          <w:p w14:paraId="6A47E24B" w14:textId="77777777" w:rsidR="005E5CB6" w:rsidRDefault="005E5CB6" w:rsidP="00E4138F">
            <w:pPr>
              <w:pStyle w:val="Caption"/>
              <w:spacing w:before="60" w:after="60"/>
              <w:jc w:val="center"/>
            </w:pPr>
          </w:p>
        </w:tc>
        <w:tc>
          <w:tcPr>
            <w:tcW w:w="1417" w:type="dxa"/>
          </w:tcPr>
          <w:p w14:paraId="62C1453D" w14:textId="77777777" w:rsidR="005E5CB6" w:rsidRPr="00175971" w:rsidRDefault="005E5CB6" w:rsidP="00E4138F">
            <w:pPr>
              <w:pStyle w:val="Caption"/>
              <w:spacing w:before="60" w:after="60"/>
              <w:jc w:val="center"/>
              <w:cnfStyle w:val="000000000000" w:firstRow="0" w:lastRow="0" w:firstColumn="0" w:lastColumn="0" w:oddVBand="0" w:evenVBand="0" w:oddHBand="0" w:evenHBand="0" w:firstRowFirstColumn="0" w:firstRowLastColumn="0" w:lastRowFirstColumn="0" w:lastRowLastColumn="0"/>
              <w:rPr>
                <w:b w:val="0"/>
                <w:bCs/>
              </w:rPr>
            </w:pPr>
            <w:r w:rsidRPr="00175971">
              <w:rPr>
                <w:b w:val="0"/>
                <w:bCs/>
              </w:rPr>
              <w:t>Separate sub-codebooks</w:t>
            </w:r>
          </w:p>
        </w:tc>
        <w:tc>
          <w:tcPr>
            <w:tcW w:w="2126" w:type="dxa"/>
          </w:tcPr>
          <w:p w14:paraId="2B8A27E0" w14:textId="77777777" w:rsidR="005E5CB6" w:rsidRPr="00175971" w:rsidRDefault="005E5CB6" w:rsidP="00E4138F">
            <w:pPr>
              <w:pStyle w:val="Caption"/>
              <w:spacing w:before="60" w:after="60"/>
              <w:jc w:val="center"/>
              <w:cnfStyle w:val="000000000000" w:firstRow="0" w:lastRow="0" w:firstColumn="0" w:lastColumn="0" w:oddVBand="0" w:evenVBand="0" w:oddHBand="0" w:evenHBand="0" w:firstRowFirstColumn="0" w:firstRowLastColumn="0" w:lastRowFirstColumn="0" w:lastRowLastColumn="0"/>
              <w:rPr>
                <w:b w:val="0"/>
              </w:rPr>
            </w:pPr>
            <w:r>
              <w:rPr>
                <w:b w:val="0"/>
              </w:rPr>
              <w:t>I</w:t>
            </w:r>
            <w:r>
              <w:t xml:space="preserve">ncreased: </w:t>
            </w:r>
            <w:r>
              <w:rPr>
                <w:b w:val="0"/>
              </w:rPr>
              <w:t xml:space="preserve">For multi-PDSCH DCIs only, </w:t>
            </w:r>
            <w:r w:rsidRPr="00FE0A24">
              <w:rPr>
                <w:bCs/>
              </w:rPr>
              <w:t>N</w:t>
            </w:r>
            <w:r>
              <w:rPr>
                <w:b w:val="0"/>
              </w:rPr>
              <w:t xml:space="preserve"> HARQ-ACKs reported per DAI increment</w:t>
            </w:r>
          </w:p>
        </w:tc>
        <w:tc>
          <w:tcPr>
            <w:tcW w:w="2268" w:type="dxa"/>
          </w:tcPr>
          <w:p w14:paraId="6E2899BC" w14:textId="77777777" w:rsidR="005E5CB6" w:rsidRPr="001E0EF9" w:rsidRDefault="005E5CB6" w:rsidP="00E4138F">
            <w:pPr>
              <w:pStyle w:val="Caption"/>
              <w:spacing w:before="60" w:after="60"/>
              <w:jc w:val="center"/>
              <w:cnfStyle w:val="000000000000" w:firstRow="0" w:lastRow="0" w:firstColumn="0" w:lastColumn="0" w:oddVBand="0" w:evenVBand="0" w:oddHBand="0" w:evenHBand="0" w:firstRowFirstColumn="0" w:firstRowLastColumn="0" w:lastRowFirstColumn="0" w:lastRowLastColumn="0"/>
              <w:rPr>
                <w:b w:val="0"/>
              </w:rPr>
            </w:pPr>
            <w:r w:rsidRPr="001E0EF9">
              <w:rPr>
                <w:b w:val="0"/>
              </w:rPr>
              <w:t>not considered</w:t>
            </w:r>
          </w:p>
        </w:tc>
        <w:tc>
          <w:tcPr>
            <w:tcW w:w="2263" w:type="dxa"/>
          </w:tcPr>
          <w:p w14:paraId="269EA793" w14:textId="77777777" w:rsidR="005E5CB6" w:rsidRPr="00175971" w:rsidRDefault="005E5CB6" w:rsidP="00E4138F">
            <w:pPr>
              <w:pStyle w:val="Caption"/>
              <w:spacing w:before="60" w:after="60"/>
              <w:jc w:val="center"/>
              <w:cnfStyle w:val="000000000000" w:firstRow="0" w:lastRow="0" w:firstColumn="0" w:lastColumn="0" w:oddVBand="0" w:evenVBand="0" w:oddHBand="0" w:evenHBand="0" w:firstRowFirstColumn="0" w:firstRowLastColumn="0" w:lastRowFirstColumn="0" w:lastRowLastColumn="0"/>
              <w:rPr>
                <w:b w:val="0"/>
              </w:rPr>
            </w:pPr>
            <w:r>
              <w:rPr>
                <w:b w:val="0"/>
              </w:rPr>
              <w:t>I</w:t>
            </w:r>
            <w:r>
              <w:t xml:space="preserve">ncreased: </w:t>
            </w:r>
            <w:r>
              <w:rPr>
                <w:b w:val="0"/>
              </w:rPr>
              <w:t>For multi-PDSCH DCIs only,</w:t>
            </w:r>
            <w:r w:rsidRPr="00FE0A24">
              <w:rPr>
                <w:bCs/>
              </w:rPr>
              <w:t xml:space="preserve"> M</w:t>
            </w:r>
            <w:r>
              <w:rPr>
                <w:b w:val="0"/>
              </w:rPr>
              <w:t xml:space="preserve"> HARQ-ACKs reported per DAI increment</w:t>
            </w:r>
          </w:p>
        </w:tc>
      </w:tr>
    </w:tbl>
    <w:p w14:paraId="4CD6E316" w14:textId="5F5EAE28" w:rsidR="005E5CB6" w:rsidRDefault="005E5CB6" w:rsidP="005E5CB6">
      <w:pPr>
        <w:pStyle w:val="Caption"/>
        <w:jc w:val="center"/>
        <w:rPr>
          <w:rStyle w:val="normaltextrun"/>
          <w:color w:val="000000"/>
          <w:shd w:val="clear" w:color="auto" w:fill="FFFFFF"/>
        </w:rPr>
      </w:pPr>
      <w:r>
        <w:t xml:space="preserve"> </w:t>
      </w:r>
    </w:p>
    <w:p w14:paraId="1CD951E9" w14:textId="6561D624" w:rsidR="00FF1F38" w:rsidRDefault="005E5CB6" w:rsidP="005E5CB6">
      <w:pPr>
        <w:pStyle w:val="B1"/>
        <w:spacing w:after="0"/>
        <w:ind w:left="0" w:firstLine="0"/>
        <w:rPr>
          <w:rStyle w:val="normaltextrun"/>
          <w:color w:val="000000"/>
          <w:shd w:val="clear" w:color="auto" w:fill="FFFFFF"/>
        </w:rPr>
      </w:pPr>
      <w:proofErr w:type="gramStart"/>
      <w:r>
        <w:rPr>
          <w:rStyle w:val="normaltextrun"/>
          <w:color w:val="000000"/>
          <w:shd w:val="clear" w:color="auto" w:fill="FFFFFF"/>
        </w:rPr>
        <w:t>It is clear that Alt.</w:t>
      </w:r>
      <w:proofErr w:type="gramEnd"/>
      <w:r>
        <w:rPr>
          <w:rStyle w:val="normaltextrun"/>
          <w:color w:val="000000"/>
          <w:shd w:val="clear" w:color="auto" w:fill="FFFFFF"/>
        </w:rPr>
        <w:t xml:space="preserve"> 1 minimises DCI increase at price of larger UCI increase, Alt. 2 avoids UCI increase at price of larger DCI increase, while Alt. 3 provides a configurable trade-off between these alternatives. Due to its flexibility,</w:t>
      </w:r>
      <w:r w:rsidR="00FF1F38">
        <w:rPr>
          <w:rStyle w:val="normaltextrun"/>
          <w:color w:val="000000"/>
          <w:shd w:val="clear" w:color="auto" w:fill="FFFFFF"/>
        </w:rPr>
        <w:t xml:space="preserve"> we propose Alt. 3.</w:t>
      </w:r>
    </w:p>
    <w:p w14:paraId="582807AC" w14:textId="77777777" w:rsidR="00FF1F38" w:rsidRDefault="00FF1F38" w:rsidP="00FF1F38">
      <w:pPr>
        <w:pStyle w:val="B1"/>
        <w:spacing w:after="0"/>
        <w:ind w:left="0" w:firstLine="0"/>
        <w:jc w:val="both"/>
        <w:rPr>
          <w:rStyle w:val="normaltextrun"/>
          <w:color w:val="000000"/>
          <w:shd w:val="clear" w:color="auto" w:fill="FFFFFF"/>
        </w:rPr>
      </w:pPr>
    </w:p>
    <w:p w14:paraId="12BB3BE3" w14:textId="1FFABE03" w:rsidR="00FF1F38" w:rsidRDefault="00FF1F38" w:rsidP="00FF1F38">
      <w:pPr>
        <w:pStyle w:val="B1"/>
        <w:spacing w:after="0"/>
        <w:ind w:left="0" w:firstLine="0"/>
        <w:rPr>
          <w:rStyle w:val="normaltextrun"/>
          <w:i/>
          <w:iCs/>
          <w:color w:val="000000"/>
          <w:shd w:val="clear" w:color="auto" w:fill="FFFFFF"/>
        </w:rPr>
      </w:pPr>
      <w:bookmarkStart w:id="8" w:name="_Hlk68078540"/>
      <w:r>
        <w:rPr>
          <w:rStyle w:val="normaltextrun"/>
          <w:b/>
          <w:i/>
          <w:color w:val="000000"/>
          <w:shd w:val="clear" w:color="auto" w:fill="FFFFFF"/>
        </w:rPr>
        <w:t>Proposal</w:t>
      </w:r>
      <w:r w:rsidRPr="001408EE">
        <w:rPr>
          <w:rStyle w:val="normaltextrun"/>
          <w:b/>
          <w:i/>
          <w:color w:val="000000"/>
          <w:shd w:val="clear" w:color="auto" w:fill="FFFFFF"/>
        </w:rPr>
        <w:t xml:space="preserve"> </w:t>
      </w:r>
      <w:r w:rsidR="007D3F95">
        <w:rPr>
          <w:rStyle w:val="normaltextrun"/>
          <w:b/>
          <w:i/>
          <w:color w:val="000000"/>
          <w:shd w:val="clear" w:color="auto" w:fill="FFFFFF"/>
        </w:rPr>
        <w:t>9</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sidR="005E5CB6" w:rsidRPr="005E5CB6">
        <w:rPr>
          <w:rStyle w:val="normaltextrun"/>
          <w:i/>
          <w:iCs/>
          <w:color w:val="000000"/>
          <w:shd w:val="clear" w:color="auto" w:fill="FFFFFF"/>
        </w:rPr>
        <w:t xml:space="preserve">Alt.3 is supported, that is, </w:t>
      </w:r>
      <w:r w:rsidRPr="005E5CB6">
        <w:rPr>
          <w:rStyle w:val="normaltextrun"/>
          <w:i/>
          <w:iCs/>
          <w:color w:val="000000"/>
          <w:shd w:val="clear" w:color="auto" w:fill="FFFFFF"/>
        </w:rPr>
        <w:t>C</w:t>
      </w:r>
      <w:r>
        <w:rPr>
          <w:rStyle w:val="normaltextrun"/>
          <w:i/>
          <w:iCs/>
          <w:color w:val="000000"/>
          <w:shd w:val="clear" w:color="auto" w:fill="FFFFFF"/>
        </w:rPr>
        <w:t xml:space="preserve">-DAI/T-DAI is counted per M scheduled PDSCH(s), where M is configurable. </w:t>
      </w:r>
    </w:p>
    <w:p w14:paraId="33F5243F" w14:textId="77777777" w:rsidR="00FF1F38" w:rsidRDefault="00FF1F38" w:rsidP="00FF1F38">
      <w:pPr>
        <w:pStyle w:val="B1"/>
        <w:spacing w:after="0"/>
        <w:ind w:left="0" w:firstLine="0"/>
        <w:rPr>
          <w:rStyle w:val="normaltextrun"/>
          <w:i/>
          <w:iCs/>
          <w:color w:val="000000"/>
          <w:shd w:val="clear" w:color="auto" w:fill="FFFFFF"/>
        </w:rPr>
      </w:pPr>
    </w:p>
    <w:p w14:paraId="5E7C41E0" w14:textId="426ED72B" w:rsidR="00FF1F38" w:rsidRDefault="00FF1F38" w:rsidP="00FF1F38">
      <w:pPr>
        <w:pStyle w:val="B1"/>
        <w:spacing w:after="0"/>
        <w:ind w:left="0" w:firstLine="0"/>
        <w:rPr>
          <w:rStyle w:val="normaltextrun"/>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sidR="007D3F95">
        <w:rPr>
          <w:rStyle w:val="normaltextrun"/>
          <w:b/>
          <w:i/>
          <w:color w:val="000000"/>
          <w:shd w:val="clear" w:color="auto" w:fill="FFFFFF"/>
        </w:rPr>
        <w:t>10</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Pr>
          <w:rStyle w:val="normaltextrun"/>
          <w:i/>
          <w:iCs/>
          <w:color w:val="000000"/>
          <w:shd w:val="clear" w:color="auto" w:fill="FFFFFF"/>
        </w:rPr>
        <w:t xml:space="preserve">Number of DAI bits is determined based on the configured M value and the maximum number of schedulable PDSCHs. </w:t>
      </w:r>
    </w:p>
    <w:p w14:paraId="4E4AFF02" w14:textId="77777777" w:rsidR="00FF1F38" w:rsidRDefault="00FF1F38" w:rsidP="00FF1F38">
      <w:pPr>
        <w:pStyle w:val="B1"/>
        <w:spacing w:after="0"/>
        <w:ind w:left="0" w:firstLine="0"/>
        <w:rPr>
          <w:rStyle w:val="normaltextrun"/>
          <w:color w:val="000000"/>
          <w:shd w:val="clear" w:color="auto" w:fill="FFFFFF"/>
        </w:rPr>
      </w:pPr>
    </w:p>
    <w:p w14:paraId="659970AB" w14:textId="65EF1D81" w:rsidR="005E5CB6" w:rsidRDefault="005E5CB6" w:rsidP="00FF1F38">
      <w:pPr>
        <w:pStyle w:val="B1"/>
        <w:spacing w:after="0"/>
        <w:ind w:left="0" w:firstLine="0"/>
        <w:jc w:val="both"/>
        <w:rPr>
          <w:rStyle w:val="normaltextrun"/>
          <w:color w:val="000000"/>
          <w:shd w:val="clear" w:color="auto" w:fill="FFFFFF"/>
        </w:rPr>
      </w:pPr>
      <w:r>
        <w:rPr>
          <w:rStyle w:val="normaltextrun"/>
          <w:color w:val="000000"/>
          <w:shd w:val="clear" w:color="auto" w:fill="FFFFFF"/>
        </w:rPr>
        <w:t xml:space="preserve">It can be noted that there </w:t>
      </w:r>
      <w:proofErr w:type="gramStart"/>
      <w:r>
        <w:rPr>
          <w:rStyle w:val="normaltextrun"/>
          <w:color w:val="000000"/>
          <w:shd w:val="clear" w:color="auto" w:fill="FFFFFF"/>
        </w:rPr>
        <w:t>is</w:t>
      </w:r>
      <w:proofErr w:type="gramEnd"/>
      <w:r>
        <w:rPr>
          <w:rStyle w:val="normaltextrun"/>
          <w:color w:val="000000"/>
          <w:shd w:val="clear" w:color="auto" w:fill="FFFFFF"/>
        </w:rPr>
        <w:t xml:space="preserve"> no differences between the alternatives in the case that UE fails to detect the last scheduling DCI. In all cases, gNB may perform blind detection, if needed, as gNB knows the number of HARQ-ACK bits to be reported based on the last DCI. </w:t>
      </w:r>
    </w:p>
    <w:p w14:paraId="4F66A4B5" w14:textId="77777777" w:rsidR="005E5CB6" w:rsidRDefault="005E5CB6" w:rsidP="00FF1F38">
      <w:pPr>
        <w:pStyle w:val="B1"/>
        <w:spacing w:after="0"/>
        <w:ind w:left="0" w:firstLine="0"/>
        <w:jc w:val="both"/>
        <w:rPr>
          <w:rStyle w:val="normaltextrun"/>
          <w:color w:val="000000"/>
          <w:shd w:val="clear" w:color="auto" w:fill="FFFFFF"/>
        </w:rPr>
      </w:pPr>
    </w:p>
    <w:p w14:paraId="2E25C72B" w14:textId="02FD8D72" w:rsidR="00FF1F38" w:rsidRDefault="00FF1F38" w:rsidP="00FF1F38">
      <w:pPr>
        <w:pStyle w:val="B1"/>
        <w:spacing w:after="0"/>
        <w:ind w:left="0" w:firstLine="0"/>
        <w:jc w:val="both"/>
        <w:rPr>
          <w:rStyle w:val="normaltextrun"/>
          <w:color w:val="000000"/>
          <w:shd w:val="clear" w:color="auto" w:fill="FFFFFF"/>
        </w:rPr>
      </w:pPr>
      <w:r>
        <w:rPr>
          <w:rStyle w:val="normaltextrun"/>
          <w:color w:val="000000"/>
          <w:shd w:val="clear" w:color="auto" w:fill="FFFFFF"/>
        </w:rPr>
        <w:t xml:space="preserve">UE can be configured with a mixture of carriers and DCI formats that support and do not support multi-PDSCH scheduling. </w:t>
      </w:r>
      <w:r w:rsidR="004132CC">
        <w:rPr>
          <w:rStyle w:val="normaltextrun"/>
          <w:color w:val="000000"/>
          <w:shd w:val="clear" w:color="auto" w:fill="FFFFFF"/>
        </w:rPr>
        <w:t>As discussed in RAN1#104bis-e f</w:t>
      </w:r>
      <w:r>
        <w:rPr>
          <w:rStyle w:val="normaltextrun"/>
          <w:color w:val="000000"/>
          <w:shd w:val="clear" w:color="auto" w:fill="FFFFFF"/>
        </w:rPr>
        <w:t xml:space="preserve">or Alt 2 and Alt 3 (with M &gt; 1), </w:t>
      </w:r>
      <w:r w:rsidR="004132CC">
        <w:rPr>
          <w:rStyle w:val="normaltextrun"/>
          <w:color w:val="000000"/>
          <w:shd w:val="clear" w:color="auto" w:fill="FFFFFF"/>
        </w:rPr>
        <w:t>when</w:t>
      </w:r>
      <w:r>
        <w:rPr>
          <w:rStyle w:val="normaltextrun"/>
          <w:color w:val="000000"/>
          <w:shd w:val="clear" w:color="auto" w:fill="FFFFFF"/>
        </w:rPr>
        <w:t xml:space="preserve"> the same DAI counting operation covers DCIs/carriers scheduling both single PDSCH and multiple PDSCHs per DCI, a fixed number of HARQ-ACK bits should be inserted for each DAI increment (corresponding to the max number of schedulable PDSCHs in case of Alt 2) regardless whether the DCI/carrier supports multi-PDSCH scheduling or not. This results in unnecessary large codebook, especially for the carriers not supporting multi-PDSCH scheduling. To avoid that, a separate sub-codebook may be used for DCIs/carriers supporting multi-PDSCH scheduling. Alternatively, each DL DCI triggering HARQ-ACK feedback on the same codebook indicates the number of HARQ-ACK bits added per DAI increment for the transmitted codebook. Two HARQ-ACK “container size” options would be used: one corresponding to DCI scheduling single PDSCH and the other one corresponding to multi-PDSCH scheduling DCI. This would require new 1-bit flag on DCI as well as early enough knowledge whether carriers supporting multi-PDSCH are scheduled for the UE.   </w:t>
      </w:r>
    </w:p>
    <w:p w14:paraId="7A56957C" w14:textId="77777777" w:rsidR="00FF1F38" w:rsidRDefault="00FF1F38" w:rsidP="00FF1F38">
      <w:pPr>
        <w:pStyle w:val="B1"/>
        <w:spacing w:after="0"/>
        <w:ind w:left="0" w:firstLine="0"/>
        <w:rPr>
          <w:rStyle w:val="normaltextrun"/>
          <w:color w:val="000000"/>
          <w:shd w:val="clear" w:color="auto" w:fill="FFFFFF"/>
        </w:rPr>
      </w:pPr>
    </w:p>
    <w:p w14:paraId="64FEE72A" w14:textId="77777777" w:rsidR="00722B30" w:rsidRDefault="006A5C06" w:rsidP="00FF1F38">
      <w:pPr>
        <w:pStyle w:val="B1"/>
        <w:spacing w:after="0"/>
        <w:ind w:left="0" w:firstLine="0"/>
        <w:rPr>
          <w:rStyle w:val="normaltextrun"/>
          <w:color w:val="000000"/>
          <w:shd w:val="clear" w:color="auto" w:fill="FFFFFF"/>
        </w:rPr>
      </w:pPr>
      <w:r>
        <w:rPr>
          <w:rStyle w:val="normaltextrun"/>
          <w:color w:val="000000"/>
          <w:shd w:val="clear" w:color="auto" w:fill="FFFFFF"/>
        </w:rPr>
        <w:t xml:space="preserve">In case a separate sub-codebook is used for multi-PDSCH DCI, the next aspect to consider is the number of </w:t>
      </w:r>
      <w:r w:rsidR="00722B30">
        <w:rPr>
          <w:rStyle w:val="normaltextrun"/>
          <w:color w:val="000000"/>
          <w:shd w:val="clear" w:color="auto" w:fill="FFFFFF"/>
        </w:rPr>
        <w:t xml:space="preserve">sub-codebooks that can be </w:t>
      </w:r>
      <w:r>
        <w:rPr>
          <w:rStyle w:val="normaltextrun"/>
          <w:color w:val="000000"/>
          <w:shd w:val="clear" w:color="auto" w:fill="FFFFFF"/>
        </w:rPr>
        <w:t>simultaneously supporte</w:t>
      </w:r>
      <w:r w:rsidR="00722B30">
        <w:rPr>
          <w:rStyle w:val="normaltextrun"/>
          <w:color w:val="000000"/>
          <w:shd w:val="clear" w:color="auto" w:fill="FFFFFF"/>
        </w:rPr>
        <w:t>d:</w:t>
      </w:r>
    </w:p>
    <w:p w14:paraId="788C018A" w14:textId="304F1A3B" w:rsidR="00722B30" w:rsidRDefault="00722B30" w:rsidP="00722B30">
      <w:pPr>
        <w:pStyle w:val="B1"/>
        <w:numPr>
          <w:ilvl w:val="0"/>
          <w:numId w:val="34"/>
        </w:numPr>
        <w:spacing w:after="0"/>
        <w:rPr>
          <w:rStyle w:val="normaltextrun"/>
          <w:color w:val="000000"/>
          <w:shd w:val="clear" w:color="auto" w:fill="FFFFFF"/>
        </w:rPr>
      </w:pPr>
      <w:r>
        <w:rPr>
          <w:rStyle w:val="normaltextrun"/>
          <w:color w:val="000000"/>
          <w:shd w:val="clear" w:color="auto" w:fill="FFFFFF"/>
        </w:rPr>
        <w:t>Increasing the number of sub-codebooks increases the risk that an error occurs in the determination of overall codebook, especially when one of the sub-codebooks contains HARQ-ACK feedback for only one DCI. It also increases the number of T-DAI fields in the UL DCI. We do not see this attractive.</w:t>
      </w:r>
    </w:p>
    <w:p w14:paraId="65AE2631" w14:textId="4A79E460" w:rsidR="00722B30" w:rsidRDefault="00722B30" w:rsidP="00722B30">
      <w:pPr>
        <w:pStyle w:val="B1"/>
        <w:numPr>
          <w:ilvl w:val="0"/>
          <w:numId w:val="34"/>
        </w:numPr>
        <w:spacing w:after="0"/>
        <w:rPr>
          <w:rStyle w:val="normaltextrun"/>
          <w:color w:val="000000"/>
          <w:shd w:val="clear" w:color="auto" w:fill="FFFFFF"/>
        </w:rPr>
      </w:pPr>
      <w:r>
        <w:rPr>
          <w:rStyle w:val="normaltextrun"/>
          <w:color w:val="000000"/>
          <w:shd w:val="clear" w:color="auto" w:fill="FFFFFF"/>
        </w:rPr>
        <w:t>Alternative solution is that CBG-based scheduling and multi-PDSCH scheduling are not supported simultaneously by UE. This is a straightforward solution introducing rather modest limitation.</w:t>
      </w:r>
    </w:p>
    <w:p w14:paraId="413B2266" w14:textId="761CA735" w:rsidR="00722B30" w:rsidRPr="00722B30" w:rsidRDefault="00722B30" w:rsidP="00722B30">
      <w:pPr>
        <w:pStyle w:val="B1"/>
        <w:numPr>
          <w:ilvl w:val="0"/>
          <w:numId w:val="34"/>
        </w:numPr>
        <w:spacing w:after="0"/>
        <w:rPr>
          <w:rStyle w:val="normaltextrun"/>
          <w:color w:val="000000"/>
          <w:shd w:val="clear" w:color="auto" w:fill="FFFFFF"/>
        </w:rPr>
      </w:pPr>
      <w:r>
        <w:rPr>
          <w:rStyle w:val="normaltextrun"/>
          <w:color w:val="000000"/>
          <w:shd w:val="clear" w:color="auto" w:fill="FFFFFF"/>
        </w:rPr>
        <w:t xml:space="preserve">Yet another alternative is that HARQ-ACK feedback for both multi-PDSCH DCI and CBG-based scheduling (on another cell) form a joint </w:t>
      </w:r>
      <w:r w:rsidR="00D6125E">
        <w:rPr>
          <w:rStyle w:val="normaltextrun"/>
          <w:color w:val="000000"/>
          <w:shd w:val="clear" w:color="auto" w:fill="FFFFFF"/>
        </w:rPr>
        <w:t>sub-</w:t>
      </w:r>
      <w:r>
        <w:rPr>
          <w:rStyle w:val="normaltextrun"/>
          <w:color w:val="000000"/>
          <w:shd w:val="clear" w:color="auto" w:fill="FFFFFF"/>
        </w:rPr>
        <w:t xml:space="preserve">codebook. </w:t>
      </w:r>
      <w:r w:rsidR="00D6125E">
        <w:rPr>
          <w:rStyle w:val="normaltextrun"/>
          <w:color w:val="000000"/>
          <w:shd w:val="clear" w:color="auto" w:fill="FFFFFF"/>
        </w:rPr>
        <w:t>We are not sure that this provides sufficient benefits given the additional complexity and specification effort.</w:t>
      </w:r>
    </w:p>
    <w:p w14:paraId="7B0DF4FD" w14:textId="77777777" w:rsidR="006A5C06" w:rsidRDefault="006A5C06" w:rsidP="00FF1F38">
      <w:pPr>
        <w:pStyle w:val="B1"/>
        <w:spacing w:after="0"/>
        <w:ind w:left="0" w:firstLine="0"/>
        <w:rPr>
          <w:rStyle w:val="normaltextrun"/>
          <w:color w:val="000000"/>
          <w:shd w:val="clear" w:color="auto" w:fill="FFFFFF"/>
        </w:rPr>
      </w:pPr>
    </w:p>
    <w:p w14:paraId="66B1A038" w14:textId="31392292" w:rsidR="00FF1F38" w:rsidRDefault="00FF1F38" w:rsidP="00FF1F38">
      <w:pPr>
        <w:pStyle w:val="B1"/>
        <w:spacing w:after="0"/>
        <w:ind w:left="0" w:firstLine="0"/>
        <w:rPr>
          <w:rStyle w:val="normaltextrun"/>
          <w:color w:val="000000"/>
          <w:shd w:val="clear" w:color="auto" w:fill="FFFFFF"/>
        </w:rPr>
      </w:pPr>
      <w:r>
        <w:rPr>
          <w:rStyle w:val="normaltextrun"/>
          <w:color w:val="000000"/>
          <w:shd w:val="clear" w:color="auto" w:fill="FFFFFF"/>
        </w:rPr>
        <w:t xml:space="preserve">Yet another issue discussed in RAN1#104e meeting was support for time domain bundling of HARQ feedback. When the time domain bundling is limited to PDSCHs scheduled by the same DCI, time domain bundling supports partial </w:t>
      </w:r>
      <w:r>
        <w:rPr>
          <w:rStyle w:val="normaltextrun"/>
          <w:color w:val="000000"/>
          <w:shd w:val="clear" w:color="auto" w:fill="FFFFFF"/>
        </w:rPr>
        <w:lastRenderedPageBreak/>
        <w:t xml:space="preserve">HARQ-ACK feedback compression without risk for new NACK/DTX – to – ACK error cases. Further, the level of HARQ-ACK feedback compression can be adjusted by performing the bundling over HARQ-ACK(s) for M consecutive PDSCHs scheduled by the same DCI. When the number of scheduled PDSCHs, N, is not multiple of M, the last bundling can be performed over the HARQ-ACK(s) for the remainder of N/M PDSCHs.     </w:t>
      </w:r>
    </w:p>
    <w:p w14:paraId="475C6D05" w14:textId="77777777" w:rsidR="00FF1F38" w:rsidRDefault="00FF1F38" w:rsidP="00FF1F38">
      <w:pPr>
        <w:pStyle w:val="B1"/>
        <w:spacing w:after="0"/>
        <w:ind w:left="0" w:firstLine="0"/>
        <w:rPr>
          <w:rStyle w:val="normaltextrun"/>
          <w:color w:val="000000"/>
          <w:shd w:val="clear" w:color="auto" w:fill="FFFFFF"/>
        </w:rPr>
      </w:pPr>
    </w:p>
    <w:p w14:paraId="3FCF2924" w14:textId="1646BA18" w:rsidR="00FF1F38" w:rsidRPr="000B7914" w:rsidRDefault="00FF1F38" w:rsidP="00FF1F38">
      <w:pPr>
        <w:pStyle w:val="B1"/>
        <w:spacing w:after="0"/>
        <w:ind w:left="0" w:firstLine="0"/>
        <w:rPr>
          <w:rStyle w:val="normaltextrun"/>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1</w:t>
      </w:r>
      <w:r w:rsidR="007D3F95">
        <w:rPr>
          <w:rStyle w:val="normaltextrun"/>
          <w:b/>
          <w:i/>
          <w:color w:val="000000"/>
          <w:shd w:val="clear" w:color="auto" w:fill="FFFFFF"/>
        </w:rPr>
        <w:t>1</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Pr>
          <w:rStyle w:val="normaltextrun"/>
          <w:i/>
          <w:iCs/>
          <w:color w:val="000000"/>
          <w:shd w:val="clear" w:color="auto" w:fill="FFFFFF"/>
        </w:rPr>
        <w:t>Configurable time domain bundling of HARQ-ACK feedback over M consecutive PDSCHs scheduled by the same DCI can be supported.</w:t>
      </w:r>
      <w:bookmarkEnd w:id="8"/>
    </w:p>
    <w:p w14:paraId="096A1922" w14:textId="77777777" w:rsidR="00FF1F38" w:rsidRDefault="00FF1F38" w:rsidP="00FF1F38">
      <w:pPr>
        <w:pStyle w:val="B1"/>
        <w:spacing w:after="0"/>
        <w:ind w:left="0" w:firstLine="0"/>
        <w:rPr>
          <w:rStyle w:val="normaltextrun"/>
          <w:color w:val="000000"/>
          <w:shd w:val="clear" w:color="auto" w:fill="FFFFFF"/>
          <w:lang w:val="en-US"/>
        </w:rPr>
      </w:pPr>
    </w:p>
    <w:p w14:paraId="6FD67FDC" w14:textId="3BBBDDCF" w:rsidR="004132CC" w:rsidRPr="0056588D" w:rsidRDefault="006A5C06" w:rsidP="004132CC">
      <w:pPr>
        <w:pStyle w:val="Heading2"/>
        <w:rPr>
          <w:rStyle w:val="normaltextrun"/>
          <w:i/>
          <w:iCs/>
          <w:color w:val="000000"/>
          <w:sz w:val="28"/>
          <w:szCs w:val="18"/>
          <w:shd w:val="clear" w:color="auto" w:fill="FFFFFF"/>
        </w:rPr>
      </w:pPr>
      <w:r>
        <w:rPr>
          <w:rStyle w:val="normaltextrun"/>
          <w:i/>
          <w:iCs/>
          <w:color w:val="000000"/>
          <w:sz w:val="28"/>
          <w:szCs w:val="18"/>
          <w:shd w:val="clear" w:color="auto" w:fill="FFFFFF"/>
        </w:rPr>
        <w:t>Type 1 codebook enhancements</w:t>
      </w:r>
    </w:p>
    <w:p w14:paraId="5ABB1C20" w14:textId="102EF29F" w:rsidR="00C65E8D" w:rsidRDefault="00F67DD4" w:rsidP="00FF1F38">
      <w:pPr>
        <w:pStyle w:val="B1"/>
        <w:spacing w:after="0"/>
        <w:ind w:left="0" w:firstLine="0"/>
        <w:rPr>
          <w:lang w:eastAsia="x-none"/>
        </w:rPr>
      </w:pPr>
      <w:r>
        <w:rPr>
          <w:lang w:eastAsia="x-none"/>
        </w:rPr>
        <w:t xml:space="preserve">Necessary modifications for </w:t>
      </w:r>
      <w:r w:rsidR="00FF1F38">
        <w:rPr>
          <w:lang w:eastAsia="x-none"/>
        </w:rPr>
        <w:t xml:space="preserve">Type-1 codebook </w:t>
      </w:r>
      <w:r>
        <w:rPr>
          <w:lang w:eastAsia="x-none"/>
        </w:rPr>
        <w:t xml:space="preserve">were also </w:t>
      </w:r>
      <w:r w:rsidR="00FF1F38">
        <w:rPr>
          <w:lang w:eastAsia="x-none"/>
        </w:rPr>
        <w:t>discussed in RAN1#104</w:t>
      </w:r>
      <w:r>
        <w:rPr>
          <w:lang w:eastAsia="x-none"/>
        </w:rPr>
        <w:t>bis-</w:t>
      </w:r>
      <w:r w:rsidR="00FF1F38">
        <w:rPr>
          <w:lang w:eastAsia="x-none"/>
        </w:rPr>
        <w:t>e. Type-1 CB is constructed based on a set of occasions for candidate PDSCH receptions</w:t>
      </w:r>
      <w:r w:rsidR="00E4138F">
        <w:rPr>
          <w:lang w:eastAsia="x-none"/>
        </w:rPr>
        <w:t xml:space="preserve">: the </w:t>
      </w:r>
      <w:r w:rsidR="00AF3F89">
        <w:rPr>
          <w:lang w:eastAsia="x-none"/>
        </w:rPr>
        <w:t xml:space="preserve">candidate slots </w:t>
      </w:r>
      <w:r w:rsidR="00FF1F38">
        <w:rPr>
          <w:lang w:eastAsia="x-none"/>
        </w:rPr>
        <w:t xml:space="preserve">  are determined based on a set of slot timing values K</w:t>
      </w:r>
      <w:r w:rsidR="00FF1F38">
        <w:rPr>
          <w:vertAlign w:val="subscript"/>
          <w:lang w:eastAsia="x-none"/>
        </w:rPr>
        <w:t>1</w:t>
      </w:r>
      <w:r w:rsidR="00AF3F89">
        <w:rPr>
          <w:lang w:eastAsia="x-none"/>
        </w:rPr>
        <w:t xml:space="preserve"> and the candidate PDSCH receptions within a candidate slot are determined based on pruning of SLIV values together with TDD configuration.</w:t>
      </w:r>
      <w:r w:rsidR="00FF1F38">
        <w:rPr>
          <w:lang w:eastAsia="x-none"/>
        </w:rPr>
        <w:t xml:space="preserve"> In RAN1#104e, it was agreed </w:t>
      </w:r>
      <w:r w:rsidR="00945899">
        <w:rPr>
          <w:lang w:eastAsia="x-none"/>
        </w:rPr>
        <w:t xml:space="preserve">that </w:t>
      </w:r>
      <w:r w:rsidR="00FF1F38">
        <w:rPr>
          <w:lang w:eastAsia="x-none"/>
        </w:rPr>
        <w:t>the slot timing value K</w:t>
      </w:r>
      <w:r w:rsidR="00FF1F38">
        <w:rPr>
          <w:vertAlign w:val="subscript"/>
          <w:lang w:eastAsia="x-none"/>
        </w:rPr>
        <w:t>1</w:t>
      </w:r>
      <w:r w:rsidR="00FF1F38">
        <w:rPr>
          <w:lang w:eastAsia="x-none"/>
        </w:rPr>
        <w:t xml:space="preserve"> indicates the slot offset between the last scheduled PDSCH and the PUCCH slot. </w:t>
      </w:r>
      <w:r>
        <w:rPr>
          <w:lang w:eastAsia="x-none"/>
        </w:rPr>
        <w:t xml:space="preserve">During RAN1#104bis-e discussions, it was seen that </w:t>
      </w:r>
      <w:r w:rsidR="00FF1F38">
        <w:rPr>
          <w:lang w:eastAsia="x-none"/>
        </w:rPr>
        <w:t xml:space="preserve">Type 1 CB does not contain </w:t>
      </w:r>
      <w:r>
        <w:rPr>
          <w:lang w:eastAsia="x-none"/>
        </w:rPr>
        <w:t>the necessary HARQ-ACK</w:t>
      </w:r>
      <w:r w:rsidR="00FF1F38">
        <w:rPr>
          <w:lang w:eastAsia="x-none"/>
        </w:rPr>
        <w:t xml:space="preserve"> location</w:t>
      </w:r>
      <w:r>
        <w:rPr>
          <w:lang w:eastAsia="x-none"/>
        </w:rPr>
        <w:t>s</w:t>
      </w:r>
      <w:r w:rsidR="00FF1F38">
        <w:rPr>
          <w:lang w:eastAsia="x-none"/>
        </w:rPr>
        <w:t xml:space="preserve"> (or candidate PDSCH reception occasion</w:t>
      </w:r>
      <w:r w:rsidR="00431523">
        <w:rPr>
          <w:lang w:eastAsia="x-none"/>
        </w:rPr>
        <w:t>s</w:t>
      </w:r>
      <w:r w:rsidR="00FF1F38">
        <w:rPr>
          <w:lang w:eastAsia="x-none"/>
        </w:rPr>
        <w:t xml:space="preserve">) for all PDSCHs </w:t>
      </w:r>
      <w:r>
        <w:rPr>
          <w:lang w:eastAsia="x-none"/>
        </w:rPr>
        <w:t>when a single TDRA row contains SLIVs for multiple PDSCHs</w:t>
      </w:r>
      <w:r w:rsidR="00431523">
        <w:rPr>
          <w:lang w:eastAsia="x-none"/>
        </w:rPr>
        <w:t xml:space="preserve">. </w:t>
      </w:r>
      <w:proofErr w:type="gramStart"/>
      <w:r w:rsidR="00431523">
        <w:rPr>
          <w:lang w:eastAsia="x-none"/>
        </w:rPr>
        <w:t>Also</w:t>
      </w:r>
      <w:proofErr w:type="gramEnd"/>
      <w:r w:rsidR="00C65E8D">
        <w:rPr>
          <w:lang w:eastAsia="x-none"/>
        </w:rPr>
        <w:t xml:space="preserve"> a</w:t>
      </w:r>
      <w:r>
        <w:rPr>
          <w:lang w:eastAsia="x-none"/>
        </w:rPr>
        <w:t xml:space="preserve"> categorization o</w:t>
      </w:r>
      <w:r w:rsidR="00C65E8D">
        <w:rPr>
          <w:lang w:eastAsia="x-none"/>
        </w:rPr>
        <w:t>n</w:t>
      </w:r>
      <w:r>
        <w:rPr>
          <w:lang w:eastAsia="x-none"/>
        </w:rPr>
        <w:t xml:space="preserve"> </w:t>
      </w:r>
      <w:r w:rsidR="00E4138F">
        <w:rPr>
          <w:lang w:eastAsia="x-none"/>
        </w:rPr>
        <w:t xml:space="preserve">possible </w:t>
      </w:r>
      <w:r>
        <w:rPr>
          <w:lang w:eastAsia="x-none"/>
        </w:rPr>
        <w:t>CB modifications</w:t>
      </w:r>
      <w:r w:rsidR="00C65E8D">
        <w:rPr>
          <w:lang w:eastAsia="x-none"/>
        </w:rPr>
        <w:t xml:space="preserve"> was agreed:</w:t>
      </w:r>
    </w:p>
    <w:p w14:paraId="08A29C61" w14:textId="77777777" w:rsidR="00C65E8D" w:rsidRDefault="00C65E8D" w:rsidP="00FF1F38">
      <w:pPr>
        <w:pStyle w:val="B1"/>
        <w:spacing w:after="0"/>
        <w:ind w:left="0" w:firstLine="0"/>
        <w:rPr>
          <w:lang w:eastAsia="x-none"/>
        </w:rPr>
      </w:pPr>
    </w:p>
    <w:tbl>
      <w:tblPr>
        <w:tblStyle w:val="TableGrid"/>
        <w:tblW w:w="0" w:type="auto"/>
        <w:tblLook w:val="04A0" w:firstRow="1" w:lastRow="0" w:firstColumn="1" w:lastColumn="0" w:noHBand="0" w:noVBand="1"/>
      </w:tblPr>
      <w:tblGrid>
        <w:gridCol w:w="9629"/>
      </w:tblGrid>
      <w:tr w:rsidR="00C65E8D" w14:paraId="0AB62047" w14:textId="77777777" w:rsidTr="00C65E8D">
        <w:tc>
          <w:tcPr>
            <w:tcW w:w="9629" w:type="dxa"/>
          </w:tcPr>
          <w:p w14:paraId="0800FBC5" w14:textId="77777777" w:rsidR="00C65E8D" w:rsidRPr="00C65E8D" w:rsidRDefault="00C65E8D" w:rsidP="00C65E8D">
            <w:pPr>
              <w:pStyle w:val="ListParagraph"/>
              <w:spacing w:before="60" w:after="160" w:line="257" w:lineRule="auto"/>
              <w:ind w:left="0"/>
              <w:jc w:val="both"/>
              <w:rPr>
                <w:rFonts w:eastAsia="Malgun Gothic"/>
                <w:sz w:val="20"/>
                <w:szCs w:val="20"/>
                <w:lang w:val="en-US" w:eastAsia="ko-KR"/>
              </w:rPr>
            </w:pPr>
            <w:r w:rsidRPr="00C65E8D">
              <w:rPr>
                <w:rFonts w:eastAsia="Malgun Gothic"/>
                <w:sz w:val="20"/>
                <w:szCs w:val="20"/>
                <w:highlight w:val="green"/>
                <w:lang w:val="en-US" w:eastAsia="ko-KR"/>
              </w:rPr>
              <w:t>Agreement:</w:t>
            </w:r>
          </w:p>
          <w:p w14:paraId="28C75BFB" w14:textId="77777777" w:rsidR="00C65E8D" w:rsidRPr="00C65E8D" w:rsidRDefault="00C65E8D" w:rsidP="00C65E8D">
            <w:pPr>
              <w:pStyle w:val="ListParagraph"/>
              <w:spacing w:after="160" w:line="252" w:lineRule="auto"/>
              <w:ind w:left="0"/>
              <w:jc w:val="both"/>
              <w:rPr>
                <w:sz w:val="20"/>
                <w:szCs w:val="20"/>
                <w:lang w:val="en-GB"/>
              </w:rPr>
            </w:pPr>
            <w:r w:rsidRPr="00C65E8D">
              <w:rPr>
                <w:sz w:val="20"/>
                <w:szCs w:val="20"/>
                <w:lang w:val="en-US"/>
              </w:rPr>
              <w:t xml:space="preserve">For enhancements of generating </w:t>
            </w:r>
            <w:r w:rsidRPr="00C65E8D">
              <w:rPr>
                <w:rFonts w:eastAsia="Malgun Gothic"/>
                <w:sz w:val="20"/>
                <w:szCs w:val="20"/>
                <w:lang w:val="en-US"/>
              </w:rPr>
              <w:t>type-1 HARQ-ACK codebook corresponding to DCI that can schedule multiple PDSCHs, the following options can be considered</w:t>
            </w:r>
            <w:r w:rsidRPr="00C65E8D">
              <w:rPr>
                <w:sz w:val="20"/>
                <w:szCs w:val="20"/>
                <w:lang w:val="en-GB" w:eastAsia="ko-KR"/>
              </w:rPr>
              <w:t>,</w:t>
            </w:r>
          </w:p>
          <w:p w14:paraId="0320747E" w14:textId="77777777" w:rsidR="00C65E8D" w:rsidRPr="00C65E8D" w:rsidRDefault="00C65E8D" w:rsidP="00C65E8D">
            <w:pPr>
              <w:pStyle w:val="ListParagraph"/>
              <w:numPr>
                <w:ilvl w:val="0"/>
                <w:numId w:val="12"/>
              </w:numPr>
              <w:spacing w:after="160" w:line="252" w:lineRule="auto"/>
              <w:jc w:val="both"/>
              <w:rPr>
                <w:sz w:val="20"/>
                <w:szCs w:val="20"/>
                <w:lang w:val="en-GB"/>
              </w:rPr>
            </w:pPr>
            <w:r w:rsidRPr="00C65E8D">
              <w:rPr>
                <w:sz w:val="20"/>
                <w:szCs w:val="20"/>
                <w:lang w:val="en-GB" w:eastAsia="ko-KR"/>
              </w:rPr>
              <w:t>Option 1</w:t>
            </w:r>
            <w:r w:rsidRPr="00C65E8D">
              <w:rPr>
                <w:rFonts w:hint="eastAsia"/>
                <w:sz w:val="20"/>
                <w:szCs w:val="20"/>
                <w:lang w:val="en-GB" w:eastAsia="ko-KR"/>
              </w:rPr>
              <w:t xml:space="preserve">: </w:t>
            </w:r>
            <w:r w:rsidRPr="00C65E8D">
              <w:rPr>
                <w:sz w:val="20"/>
                <w:szCs w:val="20"/>
                <w:lang w:val="en-GB" w:eastAsia="ko-KR"/>
              </w:rPr>
              <w:t xml:space="preserve">The set of </w:t>
            </w:r>
            <w:proofErr w:type="gramStart"/>
            <w:r w:rsidRPr="00C65E8D">
              <w:rPr>
                <w:sz w:val="20"/>
                <w:szCs w:val="20"/>
                <w:lang w:val="en-GB" w:eastAsia="ko-KR"/>
              </w:rPr>
              <w:t>candidate</w:t>
            </w:r>
            <w:proofErr w:type="gramEnd"/>
            <w:r w:rsidRPr="00C65E8D">
              <w:rPr>
                <w:sz w:val="20"/>
                <w:szCs w:val="20"/>
                <w:lang w:val="en-GB" w:eastAsia="ko-KR"/>
              </w:rPr>
              <w:t xml:space="preserve"> PDSCH </w:t>
            </w:r>
            <w:r w:rsidRPr="00C65E8D">
              <w:rPr>
                <w:sz w:val="20"/>
                <w:szCs w:val="20"/>
                <w:lang w:val="en-GB"/>
              </w:rPr>
              <w:t xml:space="preserve">reception </w:t>
            </w:r>
            <w:r w:rsidRPr="00C65E8D">
              <w:rPr>
                <w:sz w:val="20"/>
                <w:szCs w:val="20"/>
                <w:lang w:val="en-GB" w:eastAsia="ko-KR"/>
              </w:rPr>
              <w:t>occasions is determined according to each SLIV of each row in the TDRA table and based on extension of K1 set</w:t>
            </w:r>
          </w:p>
          <w:p w14:paraId="0F21C41E" w14:textId="77777777" w:rsidR="00C65E8D" w:rsidRPr="00C65E8D" w:rsidRDefault="00C65E8D" w:rsidP="00C65E8D">
            <w:pPr>
              <w:pStyle w:val="ListParagraph"/>
              <w:numPr>
                <w:ilvl w:val="0"/>
                <w:numId w:val="12"/>
              </w:numPr>
              <w:spacing w:after="160" w:line="252" w:lineRule="auto"/>
              <w:jc w:val="both"/>
              <w:rPr>
                <w:sz w:val="20"/>
                <w:szCs w:val="20"/>
                <w:lang w:val="en-GB"/>
              </w:rPr>
            </w:pPr>
            <w:r w:rsidRPr="00C65E8D">
              <w:rPr>
                <w:sz w:val="20"/>
                <w:szCs w:val="20"/>
                <w:lang w:val="en-GB" w:eastAsia="ko-KR"/>
              </w:rPr>
              <w:t xml:space="preserve">Option 1a: The set of </w:t>
            </w:r>
            <w:proofErr w:type="gramStart"/>
            <w:r w:rsidRPr="00C65E8D">
              <w:rPr>
                <w:sz w:val="20"/>
                <w:szCs w:val="20"/>
                <w:lang w:val="en-GB" w:eastAsia="ko-KR"/>
              </w:rPr>
              <w:t>candidate</w:t>
            </w:r>
            <w:proofErr w:type="gramEnd"/>
            <w:r w:rsidRPr="00C65E8D">
              <w:rPr>
                <w:sz w:val="20"/>
                <w:szCs w:val="20"/>
                <w:lang w:val="en-GB" w:eastAsia="ko-KR"/>
              </w:rPr>
              <w:t xml:space="preserve"> PDSCH </w:t>
            </w:r>
            <w:r w:rsidRPr="00C65E8D">
              <w:rPr>
                <w:sz w:val="20"/>
                <w:szCs w:val="20"/>
                <w:lang w:val="en-GB"/>
              </w:rPr>
              <w:t xml:space="preserve">reception </w:t>
            </w:r>
            <w:r w:rsidRPr="00C65E8D">
              <w:rPr>
                <w:sz w:val="20"/>
                <w:szCs w:val="20"/>
                <w:lang w:val="en-GB" w:eastAsia="ko-KR"/>
              </w:rPr>
              <w:t>occasions is determined according to each SLIV of each row in the TDRA table</w:t>
            </w:r>
          </w:p>
          <w:p w14:paraId="1D6D6B2D" w14:textId="77777777" w:rsidR="00C65E8D" w:rsidRPr="00C65E8D" w:rsidRDefault="00C65E8D" w:rsidP="00C65E8D">
            <w:pPr>
              <w:pStyle w:val="ListParagraph"/>
              <w:numPr>
                <w:ilvl w:val="0"/>
                <w:numId w:val="12"/>
              </w:numPr>
              <w:spacing w:after="160" w:line="252" w:lineRule="auto"/>
              <w:jc w:val="both"/>
              <w:rPr>
                <w:sz w:val="20"/>
                <w:szCs w:val="20"/>
                <w:lang w:val="en-GB"/>
              </w:rPr>
            </w:pPr>
            <w:r w:rsidRPr="00C65E8D">
              <w:rPr>
                <w:sz w:val="20"/>
                <w:szCs w:val="20"/>
                <w:lang w:val="en-GB"/>
              </w:rPr>
              <w:t xml:space="preserve">Option 2: </w:t>
            </w:r>
            <w:r w:rsidRPr="00C65E8D">
              <w:rPr>
                <w:sz w:val="20"/>
                <w:szCs w:val="20"/>
                <w:lang w:val="en-GB" w:eastAsia="ko-KR"/>
              </w:rPr>
              <w:t xml:space="preserve">The set of </w:t>
            </w:r>
            <w:proofErr w:type="gramStart"/>
            <w:r w:rsidRPr="00C65E8D">
              <w:rPr>
                <w:sz w:val="20"/>
                <w:szCs w:val="20"/>
                <w:lang w:val="en-GB" w:eastAsia="ko-KR"/>
              </w:rPr>
              <w:t>candidate</w:t>
            </w:r>
            <w:proofErr w:type="gramEnd"/>
            <w:r w:rsidRPr="00C65E8D">
              <w:rPr>
                <w:sz w:val="20"/>
                <w:szCs w:val="20"/>
                <w:lang w:val="en-GB" w:eastAsia="ko-KR"/>
              </w:rPr>
              <w:t xml:space="preserve"> PDSCH </w:t>
            </w:r>
            <w:r w:rsidRPr="00C65E8D">
              <w:rPr>
                <w:sz w:val="20"/>
                <w:szCs w:val="20"/>
                <w:lang w:val="en-GB"/>
              </w:rPr>
              <w:t xml:space="preserve">reception </w:t>
            </w:r>
            <w:r w:rsidRPr="00C65E8D">
              <w:rPr>
                <w:sz w:val="20"/>
                <w:szCs w:val="20"/>
                <w:lang w:val="en-GB" w:eastAsia="ko-KR"/>
              </w:rPr>
              <w:t>occasions is determined according to the last SLIV of each row in the TDRA table</w:t>
            </w:r>
          </w:p>
          <w:p w14:paraId="76E3580F" w14:textId="2FC3C48B" w:rsidR="00C65E8D" w:rsidRPr="00C65E8D" w:rsidRDefault="00C65E8D" w:rsidP="00C65E8D">
            <w:pPr>
              <w:pStyle w:val="ListParagraph"/>
              <w:numPr>
                <w:ilvl w:val="0"/>
                <w:numId w:val="12"/>
              </w:numPr>
              <w:spacing w:after="60" w:line="252" w:lineRule="auto"/>
              <w:ind w:left="714" w:hanging="357"/>
              <w:jc w:val="both"/>
              <w:rPr>
                <w:lang w:val="en-GB"/>
              </w:rPr>
            </w:pPr>
            <w:r w:rsidRPr="00C65E8D">
              <w:rPr>
                <w:sz w:val="20"/>
                <w:szCs w:val="20"/>
                <w:lang w:val="en-GB" w:eastAsia="ko-KR"/>
              </w:rPr>
              <w:t xml:space="preserve">FFS: </w:t>
            </w:r>
            <w:r w:rsidRPr="00C65E8D">
              <w:rPr>
                <w:rFonts w:eastAsia="Malgun Gothic"/>
                <w:sz w:val="20"/>
                <w:szCs w:val="20"/>
                <w:lang w:val="en-US" w:eastAsia="ko-KR"/>
              </w:rPr>
              <w:t>C</w:t>
            </w:r>
            <w:r w:rsidRPr="00C65E8D">
              <w:rPr>
                <w:rFonts w:eastAsia="Malgun Gothic" w:hint="eastAsia"/>
                <w:sz w:val="20"/>
                <w:szCs w:val="20"/>
                <w:lang w:val="en-US" w:eastAsia="ko-KR"/>
              </w:rPr>
              <w:t>odebook generation details</w:t>
            </w:r>
            <w:r w:rsidRPr="00C65E8D">
              <w:rPr>
                <w:rFonts w:eastAsia="Malgun Gothic"/>
                <w:sz w:val="20"/>
                <w:szCs w:val="20"/>
                <w:lang w:val="en-US" w:eastAsia="ko-KR"/>
              </w:rPr>
              <w:t xml:space="preserve">, including how to handle the collision with TDD DL/UL configuration and whether/how to extend K1 set </w:t>
            </w:r>
            <w:r w:rsidRPr="00C65E8D">
              <w:rPr>
                <w:sz w:val="20"/>
                <w:szCs w:val="20"/>
                <w:lang w:val="en-GB" w:eastAsia="ko-KR"/>
              </w:rPr>
              <w:t>based on K1 and slot offset between last PDSCH and other PDSCHs in a row in the TDRA table</w:t>
            </w:r>
          </w:p>
        </w:tc>
      </w:tr>
    </w:tbl>
    <w:p w14:paraId="5671D32F" w14:textId="77777777" w:rsidR="00C65E8D" w:rsidRDefault="00C65E8D" w:rsidP="00FF1F38">
      <w:pPr>
        <w:pStyle w:val="B1"/>
        <w:spacing w:after="0"/>
        <w:ind w:left="0" w:firstLine="0"/>
        <w:rPr>
          <w:lang w:eastAsia="x-none"/>
        </w:rPr>
      </w:pPr>
    </w:p>
    <w:p w14:paraId="159DC373" w14:textId="5F28F42D" w:rsidR="00AF3F89" w:rsidRDefault="00C65E8D" w:rsidP="00FF1F38">
      <w:pPr>
        <w:pStyle w:val="B1"/>
        <w:spacing w:after="0"/>
        <w:ind w:left="0" w:firstLine="0"/>
        <w:rPr>
          <w:lang w:eastAsia="x-none"/>
        </w:rPr>
      </w:pPr>
      <w:proofErr w:type="gramStart"/>
      <w:r>
        <w:rPr>
          <w:lang w:eastAsia="x-none"/>
        </w:rPr>
        <w:t>Next</w:t>
      </w:r>
      <w:proofErr w:type="gramEnd"/>
      <w:r>
        <w:rPr>
          <w:lang w:eastAsia="x-none"/>
        </w:rPr>
        <w:t xml:space="preserve"> we discuss </w:t>
      </w:r>
      <w:r w:rsidR="00E4138F">
        <w:rPr>
          <w:lang w:eastAsia="x-none"/>
        </w:rPr>
        <w:t xml:space="preserve">the </w:t>
      </w:r>
      <w:r>
        <w:rPr>
          <w:lang w:eastAsia="x-none"/>
        </w:rPr>
        <w:t>options 1 and 2 in more detail.</w:t>
      </w:r>
      <w:r w:rsidR="00E36F6D">
        <w:rPr>
          <w:lang w:eastAsia="x-none"/>
        </w:rPr>
        <w:t xml:space="preserve"> In the discussion, </w:t>
      </w:r>
      <w:r w:rsidR="00E36F6D">
        <w:rPr>
          <w:rStyle w:val="normaltextrun"/>
          <w:bCs/>
          <w:iCs/>
          <w:color w:val="000000"/>
          <w:shd w:val="clear" w:color="auto" w:fill="FFFFFF"/>
        </w:rPr>
        <w:t>we do not see that scheduling of multiple PDSCHs per slot would be frequently used simultaneously with multi-PDSCH scheduling or that Type-1 codebook should be optimised for that.</w:t>
      </w:r>
      <w:r>
        <w:rPr>
          <w:lang w:eastAsia="x-none"/>
        </w:rPr>
        <w:t xml:space="preserve"> </w:t>
      </w:r>
      <w:r w:rsidR="00E4138F">
        <w:rPr>
          <w:lang w:eastAsia="x-none"/>
        </w:rPr>
        <w:t xml:space="preserve">The options are different in the way the candidate PDSCH reception </w:t>
      </w:r>
      <w:r w:rsidR="00650ACC">
        <w:rPr>
          <w:lang w:eastAsia="x-none"/>
        </w:rPr>
        <w:t>occasion</w:t>
      </w:r>
      <w:r w:rsidR="00E4138F">
        <w:rPr>
          <w:lang w:eastAsia="x-none"/>
        </w:rPr>
        <w:t>s for multi-PDSCH scheduling are introduced:</w:t>
      </w:r>
      <w:r w:rsidR="00AF3F89">
        <w:rPr>
          <w:lang w:eastAsia="x-none"/>
        </w:rPr>
        <w:t xml:space="preserve"> </w:t>
      </w:r>
      <w:r w:rsidR="00650ACC">
        <w:rPr>
          <w:lang w:eastAsia="x-none"/>
        </w:rPr>
        <w:t>I</w:t>
      </w:r>
      <w:r w:rsidR="00AF3F89">
        <w:rPr>
          <w:lang w:eastAsia="x-none"/>
        </w:rPr>
        <w:t xml:space="preserve">n option 1, the determination of candidate slots is modified </w:t>
      </w:r>
      <w:r w:rsidR="00650ACC">
        <w:rPr>
          <w:lang w:eastAsia="x-none"/>
        </w:rPr>
        <w:t>and there are separate candidate PDSCH occasions for each PDSCH. I</w:t>
      </w:r>
      <w:r w:rsidR="00AF3F89">
        <w:rPr>
          <w:lang w:eastAsia="x-none"/>
        </w:rPr>
        <w:t>n option 2,</w:t>
      </w:r>
      <w:r w:rsidR="00650ACC">
        <w:rPr>
          <w:lang w:eastAsia="x-none"/>
        </w:rPr>
        <w:t xml:space="preserve"> single candidate PDSCH occasion is determined for the jointly scheduled PDSCHs, and HARQ-ACKs for all the PDSCHs are inserted to that occasion. The options are illustrated in Figure</w:t>
      </w:r>
      <w:r w:rsidR="008A4598">
        <w:rPr>
          <w:lang w:eastAsia="x-none"/>
        </w:rPr>
        <w:t>s</w:t>
      </w:r>
      <w:r w:rsidR="00650ACC">
        <w:rPr>
          <w:lang w:eastAsia="x-none"/>
        </w:rPr>
        <w:t xml:space="preserve"> 4</w:t>
      </w:r>
      <w:r w:rsidR="008A4598">
        <w:rPr>
          <w:lang w:eastAsia="x-none"/>
        </w:rPr>
        <w:t xml:space="preserve"> and 5</w:t>
      </w:r>
      <w:r w:rsidR="00650ACC">
        <w:rPr>
          <w:lang w:eastAsia="x-none"/>
        </w:rPr>
        <w:t xml:space="preserve">.  </w:t>
      </w:r>
      <w:r w:rsidR="00AF3F89">
        <w:rPr>
          <w:lang w:eastAsia="x-none"/>
        </w:rPr>
        <w:t xml:space="preserve"> </w:t>
      </w:r>
    </w:p>
    <w:p w14:paraId="00BA52BA" w14:textId="14B097B2" w:rsidR="008A4598" w:rsidRDefault="008A4598" w:rsidP="008A4598">
      <w:pPr>
        <w:pStyle w:val="B1"/>
        <w:spacing w:after="0"/>
        <w:ind w:left="0" w:firstLine="0"/>
        <w:jc w:val="center"/>
        <w:rPr>
          <w:lang w:eastAsia="x-none"/>
        </w:rPr>
      </w:pPr>
    </w:p>
    <w:p w14:paraId="78998375" w14:textId="29CEAE06" w:rsidR="004C2E89" w:rsidRDefault="004C2E89" w:rsidP="008A4598">
      <w:pPr>
        <w:pStyle w:val="B1"/>
        <w:spacing w:after="0"/>
        <w:ind w:left="0" w:firstLine="0"/>
        <w:jc w:val="center"/>
        <w:rPr>
          <w:lang w:eastAsia="x-none"/>
        </w:rPr>
      </w:pPr>
      <w:r w:rsidRPr="004C2E89">
        <w:rPr>
          <w:noProof/>
        </w:rPr>
        <w:drawing>
          <wp:inline distT="0" distB="0" distL="0" distR="0" wp14:anchorId="01FDFEEE" wp14:editId="59C2E6F6">
            <wp:extent cx="5900400" cy="241920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00400" cy="2419200"/>
                    </a:xfrm>
                    <a:prstGeom prst="rect">
                      <a:avLst/>
                    </a:prstGeom>
                    <a:noFill/>
                    <a:ln>
                      <a:noFill/>
                    </a:ln>
                  </pic:spPr>
                </pic:pic>
              </a:graphicData>
            </a:graphic>
          </wp:inline>
        </w:drawing>
      </w:r>
    </w:p>
    <w:p w14:paraId="1BD51F3E" w14:textId="16F8AC44" w:rsidR="008A4598" w:rsidRDefault="008A4598">
      <w:pPr>
        <w:pStyle w:val="Caption"/>
        <w:rPr>
          <w:lang w:eastAsia="x-none"/>
        </w:rPr>
      </w:pPr>
      <w:r>
        <w:t xml:space="preserve">Figure </w:t>
      </w:r>
      <w:r>
        <w:fldChar w:fldCharType="begin"/>
      </w:r>
      <w:r>
        <w:instrText xml:space="preserve"> SEQ Figure \* ARABIC </w:instrText>
      </w:r>
      <w:r>
        <w:fldChar w:fldCharType="separate"/>
      </w:r>
      <w:r>
        <w:rPr>
          <w:noProof/>
        </w:rPr>
        <w:t>4</w:t>
      </w:r>
      <w:r>
        <w:fldChar w:fldCharType="end"/>
      </w:r>
      <w:r>
        <w:t xml:space="preserve">. </w:t>
      </w:r>
      <w:proofErr w:type="spellStart"/>
      <w:r>
        <w:t>Illutration</w:t>
      </w:r>
      <w:proofErr w:type="spellEnd"/>
      <w:r>
        <w:t xml:space="preserve"> of Type 1 codebook structure with option 1.</w:t>
      </w:r>
    </w:p>
    <w:p w14:paraId="2DEB43C6" w14:textId="412C40E8" w:rsidR="008A4598" w:rsidRDefault="004C2E89" w:rsidP="008A4598">
      <w:pPr>
        <w:pStyle w:val="B1"/>
        <w:spacing w:after="0"/>
        <w:ind w:left="0" w:firstLine="0"/>
        <w:jc w:val="center"/>
        <w:rPr>
          <w:lang w:eastAsia="x-none"/>
        </w:rPr>
      </w:pPr>
      <w:r w:rsidRPr="004C2E89">
        <w:rPr>
          <w:lang w:eastAsia="x-none"/>
        </w:rPr>
        <w:lastRenderedPageBreak/>
        <w:t xml:space="preserve"> </w:t>
      </w:r>
      <w:r w:rsidRPr="004C2E89">
        <w:rPr>
          <w:noProof/>
        </w:rPr>
        <w:drawing>
          <wp:inline distT="0" distB="0" distL="0" distR="0" wp14:anchorId="3617CAE5" wp14:editId="25234DAD">
            <wp:extent cx="4856400" cy="2394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6400" cy="2394000"/>
                    </a:xfrm>
                    <a:prstGeom prst="rect">
                      <a:avLst/>
                    </a:prstGeom>
                    <a:noFill/>
                    <a:ln>
                      <a:noFill/>
                    </a:ln>
                  </pic:spPr>
                </pic:pic>
              </a:graphicData>
            </a:graphic>
          </wp:inline>
        </w:drawing>
      </w:r>
    </w:p>
    <w:p w14:paraId="3091B95B" w14:textId="62B8F56D" w:rsidR="008A4598" w:rsidRDefault="008A4598" w:rsidP="00F46677">
      <w:pPr>
        <w:pStyle w:val="Caption"/>
        <w:rPr>
          <w:lang w:eastAsia="x-none"/>
        </w:rPr>
      </w:pPr>
      <w:r>
        <w:t xml:space="preserve">Figure </w:t>
      </w:r>
      <w:r>
        <w:fldChar w:fldCharType="begin"/>
      </w:r>
      <w:r>
        <w:instrText xml:space="preserve"> SEQ Figure \* ARABIC </w:instrText>
      </w:r>
      <w:r>
        <w:fldChar w:fldCharType="separate"/>
      </w:r>
      <w:r>
        <w:rPr>
          <w:noProof/>
        </w:rPr>
        <w:t>5</w:t>
      </w:r>
      <w:r>
        <w:fldChar w:fldCharType="end"/>
      </w:r>
      <w:r>
        <w:t xml:space="preserve">. </w:t>
      </w:r>
      <w:proofErr w:type="spellStart"/>
      <w:r>
        <w:t>Illutration</w:t>
      </w:r>
      <w:proofErr w:type="spellEnd"/>
      <w:r>
        <w:t xml:space="preserve"> of Type 1 codebook structure with option 2.</w:t>
      </w:r>
    </w:p>
    <w:p w14:paraId="137955AD" w14:textId="77777777" w:rsidR="008A4598" w:rsidRDefault="008A4598" w:rsidP="00FF1F38">
      <w:pPr>
        <w:pStyle w:val="B1"/>
        <w:spacing w:after="0"/>
        <w:ind w:left="0" w:firstLine="0"/>
        <w:rPr>
          <w:lang w:eastAsia="x-none"/>
        </w:rPr>
      </w:pPr>
    </w:p>
    <w:p w14:paraId="58AB9AC3" w14:textId="32723BAA" w:rsidR="004A6062" w:rsidRDefault="00A128F2" w:rsidP="00FF1F38">
      <w:pPr>
        <w:pStyle w:val="B1"/>
        <w:spacing w:after="0"/>
        <w:ind w:left="0" w:firstLine="0"/>
        <w:rPr>
          <w:lang w:eastAsia="x-none"/>
        </w:rPr>
      </w:pPr>
      <w:r>
        <w:rPr>
          <w:lang w:eastAsia="x-none"/>
        </w:rPr>
        <w:t xml:space="preserve">The options have some clear differences. E.g. </w:t>
      </w:r>
      <w:r w:rsidR="004A6062">
        <w:rPr>
          <w:lang w:eastAsia="x-none"/>
        </w:rPr>
        <w:t xml:space="preserve">it is not fully clear </w:t>
      </w:r>
      <w:r>
        <w:rPr>
          <w:lang w:eastAsia="x-none"/>
        </w:rPr>
        <w:t>in option 2</w:t>
      </w:r>
      <w:r w:rsidR="004A6062">
        <w:rPr>
          <w:lang w:eastAsia="x-none"/>
        </w:rPr>
        <w:t xml:space="preserve"> how candidate PDSCH occasion is defined for the earlier jointly scheduled PDSCHs </w:t>
      </w:r>
      <w:r>
        <w:rPr>
          <w:lang w:eastAsia="x-none"/>
        </w:rPr>
        <w:t xml:space="preserve">when </w:t>
      </w:r>
      <w:r w:rsidR="004A6062">
        <w:rPr>
          <w:lang w:eastAsia="x-none"/>
        </w:rPr>
        <w:t xml:space="preserve">only </w:t>
      </w:r>
      <w:r>
        <w:rPr>
          <w:lang w:eastAsia="x-none"/>
        </w:rPr>
        <w:t xml:space="preserve">last SLIV overlaps with UL </w:t>
      </w:r>
      <w:r w:rsidR="004A6062">
        <w:rPr>
          <w:lang w:eastAsia="x-none"/>
        </w:rPr>
        <w:t xml:space="preserve">resource. </w:t>
      </w:r>
      <w:r w:rsidR="00431523">
        <w:rPr>
          <w:lang w:eastAsia="x-none"/>
        </w:rPr>
        <w:t>Even</w:t>
      </w:r>
      <w:r w:rsidR="004A6062">
        <w:rPr>
          <w:lang w:eastAsia="x-none"/>
        </w:rPr>
        <w:t xml:space="preserve"> more important difference is in the size of codebook.</w:t>
      </w:r>
    </w:p>
    <w:p w14:paraId="6E817197" w14:textId="10DB29D2" w:rsidR="0024485B" w:rsidRDefault="00B474B5" w:rsidP="004A6062">
      <w:pPr>
        <w:pStyle w:val="B1"/>
        <w:numPr>
          <w:ilvl w:val="0"/>
          <w:numId w:val="14"/>
        </w:numPr>
        <w:spacing w:after="0"/>
        <w:rPr>
          <w:lang w:eastAsia="x-none"/>
        </w:rPr>
      </w:pPr>
      <w:r>
        <w:rPr>
          <w:lang w:eastAsia="x-none"/>
        </w:rPr>
        <w:t>In option 1, the candidate PDSCH occasions per slot are repeated for all</w:t>
      </w:r>
      <w:r w:rsidR="00D047B5">
        <w:rPr>
          <w:lang w:eastAsia="x-none"/>
        </w:rPr>
        <w:t xml:space="preserve"> </w:t>
      </w:r>
      <w:r>
        <w:rPr>
          <w:lang w:eastAsia="x-none"/>
        </w:rPr>
        <w:t>values</w:t>
      </w:r>
      <w:r w:rsidR="00D047B5">
        <w:rPr>
          <w:lang w:eastAsia="x-none"/>
        </w:rPr>
        <w:t xml:space="preserve"> in the extended K1 set</w:t>
      </w:r>
      <w:r>
        <w:rPr>
          <w:lang w:eastAsia="x-none"/>
        </w:rPr>
        <w:t xml:space="preserve">. This </w:t>
      </w:r>
      <w:r w:rsidR="00D047B5">
        <w:rPr>
          <w:lang w:eastAsia="x-none"/>
        </w:rPr>
        <w:t xml:space="preserve">can </w:t>
      </w:r>
      <w:r>
        <w:rPr>
          <w:lang w:eastAsia="x-none"/>
        </w:rPr>
        <w:t xml:space="preserve">result in </w:t>
      </w:r>
      <w:r w:rsidR="00BA403B">
        <w:rPr>
          <w:lang w:eastAsia="x-none"/>
        </w:rPr>
        <w:t xml:space="preserve">unnecessary candidate PDSCH occasions </w:t>
      </w:r>
      <w:r w:rsidR="0024485B">
        <w:rPr>
          <w:lang w:eastAsia="x-none"/>
        </w:rPr>
        <w:t xml:space="preserve">especially </w:t>
      </w:r>
      <w:r w:rsidR="00BA403B">
        <w:rPr>
          <w:lang w:eastAsia="x-none"/>
        </w:rPr>
        <w:t xml:space="preserve">when </w:t>
      </w:r>
      <w:r>
        <w:rPr>
          <w:lang w:eastAsia="x-none"/>
        </w:rPr>
        <w:t>the</w:t>
      </w:r>
      <w:r w:rsidR="00BA403B">
        <w:rPr>
          <w:lang w:eastAsia="x-none"/>
        </w:rPr>
        <w:t xml:space="preserve"> SLIV pruning results in </w:t>
      </w:r>
      <w:r w:rsidR="0024485B">
        <w:rPr>
          <w:lang w:eastAsia="x-none"/>
        </w:rPr>
        <w:t>numerous</w:t>
      </w:r>
      <w:r w:rsidR="00BA403B">
        <w:rPr>
          <w:lang w:eastAsia="x-none"/>
        </w:rPr>
        <w:t xml:space="preserve"> candidate PDSCH occasions per slot and the</w:t>
      </w:r>
      <w:r>
        <w:rPr>
          <w:lang w:eastAsia="x-none"/>
        </w:rPr>
        <w:t xml:space="preserve"> extension</w:t>
      </w:r>
      <w:r w:rsidR="00BA403B">
        <w:rPr>
          <w:lang w:eastAsia="x-none"/>
        </w:rPr>
        <w:t xml:space="preserve"> of K1 set with multi-PDSCH scheduling increases the K1 set considerably. This can occur when the original K1 values are widely sp</w:t>
      </w:r>
      <w:r w:rsidR="007D79B4">
        <w:rPr>
          <w:lang w:eastAsia="x-none"/>
        </w:rPr>
        <w:t>read</w:t>
      </w:r>
      <w:r w:rsidR="00BA403B">
        <w:rPr>
          <w:lang w:eastAsia="x-none"/>
        </w:rPr>
        <w:t xml:space="preserve">. </w:t>
      </w:r>
    </w:p>
    <w:p w14:paraId="5A49A1AF" w14:textId="03E51BA3" w:rsidR="00B9303C" w:rsidRDefault="000F2744" w:rsidP="00F46677">
      <w:pPr>
        <w:pStyle w:val="B1"/>
        <w:numPr>
          <w:ilvl w:val="1"/>
          <w:numId w:val="14"/>
        </w:numPr>
        <w:spacing w:after="0"/>
        <w:rPr>
          <w:lang w:eastAsia="x-none"/>
        </w:rPr>
      </w:pPr>
      <w:r>
        <w:rPr>
          <w:lang w:eastAsia="x-none"/>
        </w:rPr>
        <w:t>An example of s</w:t>
      </w:r>
      <w:r w:rsidR="00BA403B">
        <w:rPr>
          <w:lang w:eastAsia="x-none"/>
        </w:rPr>
        <w:t xml:space="preserve">uch K1 set </w:t>
      </w:r>
      <w:r>
        <w:rPr>
          <w:lang w:eastAsia="x-none"/>
        </w:rPr>
        <w:t>c</w:t>
      </w:r>
      <w:r w:rsidR="0024485B">
        <w:rPr>
          <w:lang w:eastAsia="x-none"/>
        </w:rPr>
        <w:t>ould be {</w:t>
      </w:r>
      <w:r w:rsidR="00950018">
        <w:rPr>
          <w:lang w:eastAsia="x-none"/>
        </w:rPr>
        <w:t>3, 5, 7, 9</w:t>
      </w:r>
      <w:r w:rsidR="0024485B">
        <w:rPr>
          <w:lang w:eastAsia="x-none"/>
        </w:rPr>
        <w:t>} when the duration of multi-PDSCH scheduling is 4 slots. The extended K1 set</w:t>
      </w:r>
      <w:r w:rsidR="00950018">
        <w:rPr>
          <w:lang w:eastAsia="x-none"/>
        </w:rPr>
        <w:t xml:space="preserve">, determined by the UE based on K1 set and TDRA, </w:t>
      </w:r>
      <w:r w:rsidR="0024485B">
        <w:rPr>
          <w:lang w:eastAsia="x-none"/>
        </w:rPr>
        <w:t>would be {</w:t>
      </w:r>
      <w:r w:rsidR="00950018">
        <w:rPr>
          <w:lang w:eastAsia="x-none"/>
        </w:rPr>
        <w:t>3</w:t>
      </w:r>
      <w:r w:rsidR="0024485B">
        <w:rPr>
          <w:lang w:eastAsia="x-none"/>
        </w:rPr>
        <w:t>, …, 1</w:t>
      </w:r>
      <w:r w:rsidR="00950018">
        <w:rPr>
          <w:lang w:eastAsia="x-none"/>
        </w:rPr>
        <w:t>2</w:t>
      </w:r>
      <w:r w:rsidR="0024485B">
        <w:rPr>
          <w:lang w:eastAsia="x-none"/>
        </w:rPr>
        <w:t xml:space="preserve">}.   </w:t>
      </w:r>
      <w:r w:rsidR="00BA403B">
        <w:rPr>
          <w:lang w:eastAsia="x-none"/>
        </w:rPr>
        <w:t xml:space="preserve">   </w:t>
      </w:r>
      <w:r w:rsidR="00B474B5">
        <w:rPr>
          <w:lang w:eastAsia="x-none"/>
        </w:rPr>
        <w:t xml:space="preserve">  </w:t>
      </w:r>
    </w:p>
    <w:p w14:paraId="4B3FE055" w14:textId="6623059E" w:rsidR="009B7C93" w:rsidRDefault="004A6062" w:rsidP="009B7C93">
      <w:pPr>
        <w:pStyle w:val="B1"/>
        <w:numPr>
          <w:ilvl w:val="0"/>
          <w:numId w:val="14"/>
        </w:numPr>
        <w:spacing w:after="0"/>
        <w:rPr>
          <w:lang w:eastAsia="x-none"/>
        </w:rPr>
      </w:pPr>
      <w:r>
        <w:rPr>
          <w:lang w:eastAsia="x-none"/>
        </w:rPr>
        <w:t xml:space="preserve">In option 2, </w:t>
      </w:r>
      <w:r w:rsidR="00B9303C">
        <w:rPr>
          <w:lang w:eastAsia="x-none"/>
        </w:rPr>
        <w:t>all HARQ-ACKs of jointly scheduled PDSCHs is inserted</w:t>
      </w:r>
      <w:r w:rsidR="009B7C93">
        <w:rPr>
          <w:lang w:eastAsia="x-none"/>
        </w:rPr>
        <w:t xml:space="preserve"> into single occasion determined based on the last SLIV. Such occasion</w:t>
      </w:r>
      <w:r w:rsidR="00E2610A">
        <w:rPr>
          <w:lang w:eastAsia="x-none"/>
        </w:rPr>
        <w:t>, comprising a considerable number of bits,</w:t>
      </w:r>
      <w:r w:rsidR="009B7C93">
        <w:rPr>
          <w:lang w:eastAsia="x-none"/>
        </w:rPr>
        <w:t xml:space="preserve"> is repeated</w:t>
      </w:r>
      <w:r w:rsidR="00B9303C">
        <w:rPr>
          <w:lang w:eastAsia="x-none"/>
        </w:rPr>
        <w:t xml:space="preserve"> for each K1 value. </w:t>
      </w:r>
    </w:p>
    <w:p w14:paraId="510375FB" w14:textId="038FDD44" w:rsidR="00B25670" w:rsidRDefault="009B7C93" w:rsidP="00B25670">
      <w:pPr>
        <w:pStyle w:val="B1"/>
        <w:numPr>
          <w:ilvl w:val="0"/>
          <w:numId w:val="14"/>
        </w:numPr>
        <w:spacing w:after="0"/>
        <w:rPr>
          <w:lang w:eastAsia="x-none"/>
        </w:rPr>
      </w:pPr>
      <w:r>
        <w:rPr>
          <w:lang w:eastAsia="x-none"/>
        </w:rPr>
        <w:t>Option 2 can result in larger codebook size that option 1 w</w:t>
      </w:r>
      <w:r w:rsidR="00B9303C">
        <w:rPr>
          <w:lang w:eastAsia="x-none"/>
        </w:rPr>
        <w:t>hen the exten</w:t>
      </w:r>
      <w:r w:rsidR="0024485B">
        <w:rPr>
          <w:lang w:eastAsia="x-none"/>
        </w:rPr>
        <w:t>ded</w:t>
      </w:r>
      <w:r w:rsidR="00B9303C">
        <w:rPr>
          <w:lang w:eastAsia="x-none"/>
        </w:rPr>
        <w:t xml:space="preserve"> K1 set (by multi-PDSCH scheduling) </w:t>
      </w:r>
      <w:r w:rsidR="0024485B">
        <w:rPr>
          <w:lang w:eastAsia="x-none"/>
        </w:rPr>
        <w:t xml:space="preserve">is not considerably larger than the original K1 set, or there are only small number of </w:t>
      </w:r>
      <w:proofErr w:type="gramStart"/>
      <w:r w:rsidR="00B25670">
        <w:rPr>
          <w:lang w:eastAsia="x-none"/>
        </w:rPr>
        <w:t>candidate</w:t>
      </w:r>
      <w:proofErr w:type="gramEnd"/>
      <w:r w:rsidR="00B25670">
        <w:rPr>
          <w:lang w:eastAsia="x-none"/>
        </w:rPr>
        <w:t xml:space="preserve"> PDSCH occasions per slot.</w:t>
      </w:r>
    </w:p>
    <w:p w14:paraId="41213535" w14:textId="1A461942" w:rsidR="00B25670" w:rsidRDefault="000F2744" w:rsidP="00F46677">
      <w:pPr>
        <w:pStyle w:val="B1"/>
        <w:numPr>
          <w:ilvl w:val="1"/>
          <w:numId w:val="14"/>
        </w:numPr>
        <w:spacing w:after="0"/>
        <w:rPr>
          <w:lang w:eastAsia="x-none"/>
        </w:rPr>
      </w:pPr>
      <w:r>
        <w:rPr>
          <w:lang w:eastAsia="x-none"/>
        </w:rPr>
        <w:t>An example of s</w:t>
      </w:r>
      <w:r w:rsidR="00B25670">
        <w:rPr>
          <w:lang w:eastAsia="x-none"/>
        </w:rPr>
        <w:t>uch K1 set would be {</w:t>
      </w:r>
      <w:r w:rsidR="00950018">
        <w:rPr>
          <w:lang w:eastAsia="x-none"/>
        </w:rPr>
        <w:t>3</w:t>
      </w:r>
      <w:r w:rsidR="00B25670">
        <w:rPr>
          <w:lang w:eastAsia="x-none"/>
        </w:rPr>
        <w:t>,</w:t>
      </w:r>
      <w:r w:rsidR="00950018">
        <w:rPr>
          <w:lang w:eastAsia="x-none"/>
        </w:rPr>
        <w:t xml:space="preserve"> 4</w:t>
      </w:r>
      <w:r w:rsidR="00B25670">
        <w:rPr>
          <w:lang w:eastAsia="x-none"/>
        </w:rPr>
        <w:t xml:space="preserve">, </w:t>
      </w:r>
      <w:r w:rsidR="00950018">
        <w:rPr>
          <w:lang w:eastAsia="x-none"/>
        </w:rPr>
        <w:t>5</w:t>
      </w:r>
      <w:r w:rsidR="00B25670">
        <w:rPr>
          <w:lang w:eastAsia="x-none"/>
        </w:rPr>
        <w:t xml:space="preserve">, </w:t>
      </w:r>
      <w:r w:rsidR="00950018">
        <w:rPr>
          <w:lang w:eastAsia="x-none"/>
        </w:rPr>
        <w:t>6</w:t>
      </w:r>
      <w:r w:rsidR="00B25670">
        <w:rPr>
          <w:lang w:eastAsia="x-none"/>
        </w:rPr>
        <w:t xml:space="preserve">, </w:t>
      </w:r>
      <w:r w:rsidR="00950018">
        <w:rPr>
          <w:lang w:eastAsia="x-none"/>
        </w:rPr>
        <w:t>7</w:t>
      </w:r>
      <w:r w:rsidR="00B25670">
        <w:rPr>
          <w:lang w:eastAsia="x-none"/>
        </w:rPr>
        <w:t xml:space="preserve">, </w:t>
      </w:r>
      <w:r w:rsidR="00950018">
        <w:rPr>
          <w:lang w:eastAsia="x-none"/>
        </w:rPr>
        <w:t>8</w:t>
      </w:r>
      <w:r w:rsidR="00B25670">
        <w:rPr>
          <w:lang w:eastAsia="x-none"/>
        </w:rPr>
        <w:t>} when the duration of multi-PDSCH scheduling is 4 slots. The extended K1 set would be {</w:t>
      </w:r>
      <w:r w:rsidR="00950018">
        <w:rPr>
          <w:lang w:eastAsia="x-none"/>
        </w:rPr>
        <w:t>3</w:t>
      </w:r>
      <w:r w:rsidR="00B25670">
        <w:rPr>
          <w:lang w:eastAsia="x-none"/>
        </w:rPr>
        <w:t>, …, 1</w:t>
      </w:r>
      <w:r w:rsidR="00950018">
        <w:rPr>
          <w:lang w:eastAsia="x-none"/>
        </w:rPr>
        <w:t>1</w:t>
      </w:r>
      <w:r w:rsidR="00B25670">
        <w:rPr>
          <w:lang w:eastAsia="x-none"/>
        </w:rPr>
        <w:t xml:space="preserve">}.        </w:t>
      </w:r>
    </w:p>
    <w:p w14:paraId="152C2AEB" w14:textId="77777777" w:rsidR="00B25670" w:rsidRDefault="00B25670" w:rsidP="00B25670">
      <w:pPr>
        <w:pStyle w:val="B1"/>
        <w:spacing w:after="0"/>
        <w:ind w:left="0" w:firstLine="0"/>
        <w:rPr>
          <w:lang w:eastAsia="x-none"/>
        </w:rPr>
      </w:pPr>
    </w:p>
    <w:p w14:paraId="3C08072C" w14:textId="33FD4720" w:rsidR="00B25670" w:rsidRDefault="00B25670" w:rsidP="00B25670">
      <w:pPr>
        <w:pStyle w:val="B1"/>
        <w:spacing w:after="0"/>
        <w:ind w:left="0" w:firstLine="0"/>
        <w:rPr>
          <w:lang w:eastAsia="x-none"/>
        </w:rPr>
      </w:pPr>
      <w:r>
        <w:rPr>
          <w:lang w:eastAsia="x-none"/>
        </w:rPr>
        <w:t>A simplified c</w:t>
      </w:r>
      <w:r w:rsidR="001F4AC9">
        <w:rPr>
          <w:lang w:eastAsia="x-none"/>
        </w:rPr>
        <w:t>alculation of codebook sizes</w:t>
      </w:r>
      <w:r w:rsidR="00E2610A">
        <w:rPr>
          <w:lang w:eastAsia="x-none"/>
        </w:rPr>
        <w:t>, excluding e.g. TDD pattern,</w:t>
      </w:r>
      <w:r>
        <w:rPr>
          <w:lang w:eastAsia="x-none"/>
        </w:rPr>
        <w:t xml:space="preserve"> is shown in below for multi-PDSCH scheduling of up to 4 slots</w:t>
      </w:r>
      <w:r w:rsidR="00E2610A">
        <w:rPr>
          <w:lang w:eastAsia="x-none"/>
        </w:rPr>
        <w:t>.</w:t>
      </w:r>
    </w:p>
    <w:p w14:paraId="74481BDF" w14:textId="4330A3C8" w:rsidR="00B25670" w:rsidRDefault="0024485B" w:rsidP="00B25670">
      <w:pPr>
        <w:pStyle w:val="B1"/>
        <w:spacing w:after="0"/>
        <w:ind w:left="0" w:firstLine="0"/>
        <w:rPr>
          <w:lang w:eastAsia="x-none"/>
        </w:rPr>
      </w:pPr>
      <w:r>
        <w:rPr>
          <w:lang w:eastAsia="x-none"/>
        </w:rPr>
        <w:t xml:space="preserve">  </w:t>
      </w:r>
    </w:p>
    <w:tbl>
      <w:tblPr>
        <w:tblStyle w:val="TableGrid"/>
        <w:tblW w:w="0" w:type="auto"/>
        <w:tblLook w:val="04A0" w:firstRow="1" w:lastRow="0" w:firstColumn="1" w:lastColumn="0" w:noHBand="0" w:noVBand="1"/>
      </w:tblPr>
      <w:tblGrid>
        <w:gridCol w:w="1838"/>
        <w:gridCol w:w="3260"/>
        <w:gridCol w:w="2265"/>
        <w:gridCol w:w="2266"/>
      </w:tblGrid>
      <w:tr w:rsidR="00B25670" w14:paraId="655A969F" w14:textId="77777777" w:rsidTr="00F46677">
        <w:tc>
          <w:tcPr>
            <w:tcW w:w="1838" w:type="dxa"/>
          </w:tcPr>
          <w:p w14:paraId="69FF9C4B" w14:textId="2B337142" w:rsidR="00B25670" w:rsidRDefault="00B25670" w:rsidP="00B25670">
            <w:pPr>
              <w:pStyle w:val="B1"/>
              <w:spacing w:after="0"/>
              <w:ind w:left="0" w:firstLine="0"/>
              <w:rPr>
                <w:lang w:eastAsia="x-none"/>
              </w:rPr>
            </w:pPr>
            <w:r>
              <w:rPr>
                <w:lang w:eastAsia="x-none"/>
              </w:rPr>
              <w:t>K1</w:t>
            </w:r>
            <w:r w:rsidR="001F4AC9">
              <w:rPr>
                <w:lang w:eastAsia="x-none"/>
              </w:rPr>
              <w:t xml:space="preserve"> set</w:t>
            </w:r>
          </w:p>
        </w:tc>
        <w:tc>
          <w:tcPr>
            <w:tcW w:w="3260" w:type="dxa"/>
          </w:tcPr>
          <w:p w14:paraId="0E1BD333" w14:textId="2D93B597" w:rsidR="00B25670" w:rsidRDefault="001F4AC9" w:rsidP="00B25670">
            <w:pPr>
              <w:pStyle w:val="B1"/>
              <w:spacing w:after="0"/>
              <w:ind w:left="0" w:firstLine="0"/>
              <w:rPr>
                <w:lang w:eastAsia="x-none"/>
              </w:rPr>
            </w:pPr>
            <w:r>
              <w:rPr>
                <w:lang w:eastAsia="x-none"/>
              </w:rPr>
              <w:t>Candidate PDSCH occasions per slot</w:t>
            </w:r>
          </w:p>
        </w:tc>
        <w:tc>
          <w:tcPr>
            <w:tcW w:w="2265" w:type="dxa"/>
          </w:tcPr>
          <w:p w14:paraId="5C81F8DC" w14:textId="55712A79" w:rsidR="00B25670" w:rsidRDefault="001F4AC9" w:rsidP="00B25670">
            <w:pPr>
              <w:pStyle w:val="B1"/>
              <w:spacing w:after="0"/>
              <w:ind w:left="0" w:firstLine="0"/>
              <w:rPr>
                <w:lang w:eastAsia="x-none"/>
              </w:rPr>
            </w:pPr>
            <w:r>
              <w:rPr>
                <w:lang w:eastAsia="x-none"/>
              </w:rPr>
              <w:t xml:space="preserve">Option 1 </w:t>
            </w:r>
            <w:r w:rsidR="006A6C8F">
              <w:rPr>
                <w:lang w:eastAsia="x-none"/>
              </w:rPr>
              <w:t>CB</w:t>
            </w:r>
            <w:r>
              <w:rPr>
                <w:lang w:eastAsia="x-none"/>
              </w:rPr>
              <w:t xml:space="preserve"> size</w:t>
            </w:r>
          </w:p>
        </w:tc>
        <w:tc>
          <w:tcPr>
            <w:tcW w:w="2266" w:type="dxa"/>
          </w:tcPr>
          <w:p w14:paraId="0134E5A5" w14:textId="6A5EEEBA" w:rsidR="00B25670" w:rsidRDefault="001F4AC9" w:rsidP="00B25670">
            <w:pPr>
              <w:pStyle w:val="B1"/>
              <w:spacing w:after="0"/>
              <w:ind w:left="0" w:firstLine="0"/>
              <w:rPr>
                <w:lang w:eastAsia="x-none"/>
              </w:rPr>
            </w:pPr>
            <w:r>
              <w:rPr>
                <w:lang w:eastAsia="x-none"/>
              </w:rPr>
              <w:t xml:space="preserve">Option 2 </w:t>
            </w:r>
            <w:r w:rsidR="006A6C8F">
              <w:rPr>
                <w:lang w:eastAsia="x-none"/>
              </w:rPr>
              <w:t>CB</w:t>
            </w:r>
            <w:r>
              <w:rPr>
                <w:lang w:eastAsia="x-none"/>
              </w:rPr>
              <w:t xml:space="preserve"> size</w:t>
            </w:r>
          </w:p>
        </w:tc>
      </w:tr>
      <w:tr w:rsidR="00B25670" w14:paraId="2561F2D2" w14:textId="77777777" w:rsidTr="00F46677">
        <w:tc>
          <w:tcPr>
            <w:tcW w:w="1838" w:type="dxa"/>
          </w:tcPr>
          <w:p w14:paraId="5F514DFE" w14:textId="11A51CFA" w:rsidR="00B25670" w:rsidRDefault="00950018" w:rsidP="00B25670">
            <w:pPr>
              <w:pStyle w:val="B1"/>
              <w:spacing w:after="0"/>
              <w:ind w:left="0" w:firstLine="0"/>
              <w:rPr>
                <w:lang w:eastAsia="x-none"/>
              </w:rPr>
            </w:pPr>
            <w:r>
              <w:rPr>
                <w:lang w:eastAsia="x-none"/>
              </w:rPr>
              <w:t>{3, 4, 5, 6, 7, 8}</w:t>
            </w:r>
          </w:p>
        </w:tc>
        <w:tc>
          <w:tcPr>
            <w:tcW w:w="3260" w:type="dxa"/>
          </w:tcPr>
          <w:p w14:paraId="4D29F4B8" w14:textId="7F6A3F8B" w:rsidR="00B25670" w:rsidRDefault="006A6C8F" w:rsidP="00F46677">
            <w:pPr>
              <w:pStyle w:val="B1"/>
              <w:spacing w:after="0"/>
              <w:ind w:left="0" w:firstLine="0"/>
              <w:jc w:val="center"/>
              <w:rPr>
                <w:lang w:eastAsia="x-none"/>
              </w:rPr>
            </w:pPr>
            <w:r>
              <w:rPr>
                <w:lang w:eastAsia="x-none"/>
              </w:rPr>
              <w:t>1</w:t>
            </w:r>
          </w:p>
        </w:tc>
        <w:tc>
          <w:tcPr>
            <w:tcW w:w="2265" w:type="dxa"/>
          </w:tcPr>
          <w:p w14:paraId="5D9E22D0" w14:textId="604A896B" w:rsidR="00B25670" w:rsidRDefault="006A6C8F" w:rsidP="00F46677">
            <w:pPr>
              <w:pStyle w:val="B1"/>
              <w:spacing w:after="0"/>
              <w:ind w:left="0" w:firstLine="0"/>
              <w:jc w:val="center"/>
              <w:rPr>
                <w:lang w:eastAsia="x-none"/>
              </w:rPr>
            </w:pPr>
            <w:r>
              <w:rPr>
                <w:lang w:eastAsia="x-none"/>
              </w:rPr>
              <w:t>9</w:t>
            </w:r>
          </w:p>
        </w:tc>
        <w:tc>
          <w:tcPr>
            <w:tcW w:w="2266" w:type="dxa"/>
          </w:tcPr>
          <w:p w14:paraId="16AA7BF4" w14:textId="1A019E95" w:rsidR="00B25670" w:rsidRDefault="006A6C8F" w:rsidP="00F46677">
            <w:pPr>
              <w:pStyle w:val="B1"/>
              <w:spacing w:after="0"/>
              <w:ind w:left="0" w:firstLine="0"/>
              <w:jc w:val="center"/>
              <w:rPr>
                <w:lang w:eastAsia="x-none"/>
              </w:rPr>
            </w:pPr>
            <w:r>
              <w:rPr>
                <w:lang w:eastAsia="x-none"/>
              </w:rPr>
              <w:t>24</w:t>
            </w:r>
          </w:p>
        </w:tc>
      </w:tr>
      <w:tr w:rsidR="006A6C8F" w14:paraId="09493035" w14:textId="77777777" w:rsidTr="00F46677">
        <w:tc>
          <w:tcPr>
            <w:tcW w:w="1838" w:type="dxa"/>
          </w:tcPr>
          <w:p w14:paraId="1F7D7445" w14:textId="5945EF06" w:rsidR="006A6C8F" w:rsidRDefault="00950018" w:rsidP="006A6C8F">
            <w:pPr>
              <w:pStyle w:val="B1"/>
              <w:spacing w:after="0"/>
              <w:ind w:left="0" w:firstLine="0"/>
              <w:rPr>
                <w:lang w:eastAsia="x-none"/>
              </w:rPr>
            </w:pPr>
            <w:r>
              <w:rPr>
                <w:lang w:eastAsia="x-none"/>
              </w:rPr>
              <w:t>{3, 4, 5, 6, 7, 8}</w:t>
            </w:r>
          </w:p>
        </w:tc>
        <w:tc>
          <w:tcPr>
            <w:tcW w:w="3260" w:type="dxa"/>
          </w:tcPr>
          <w:p w14:paraId="2AE23BCE" w14:textId="7E7B7C92" w:rsidR="006A6C8F" w:rsidRDefault="00D27D64" w:rsidP="00F46677">
            <w:pPr>
              <w:pStyle w:val="B1"/>
              <w:spacing w:after="0"/>
              <w:ind w:left="0" w:firstLine="0"/>
              <w:jc w:val="center"/>
              <w:rPr>
                <w:lang w:eastAsia="x-none"/>
              </w:rPr>
            </w:pPr>
            <w:r>
              <w:rPr>
                <w:lang w:eastAsia="x-none"/>
              </w:rPr>
              <w:t>2</w:t>
            </w:r>
          </w:p>
        </w:tc>
        <w:tc>
          <w:tcPr>
            <w:tcW w:w="2265" w:type="dxa"/>
          </w:tcPr>
          <w:p w14:paraId="441D2547" w14:textId="739BA9FA" w:rsidR="006A6C8F" w:rsidRDefault="00D27D64" w:rsidP="00F46677">
            <w:pPr>
              <w:pStyle w:val="B1"/>
              <w:spacing w:after="0"/>
              <w:ind w:left="0" w:firstLine="0"/>
              <w:jc w:val="center"/>
              <w:rPr>
                <w:lang w:eastAsia="x-none"/>
              </w:rPr>
            </w:pPr>
            <w:r>
              <w:rPr>
                <w:lang w:eastAsia="x-none"/>
              </w:rPr>
              <w:t>18</w:t>
            </w:r>
          </w:p>
        </w:tc>
        <w:tc>
          <w:tcPr>
            <w:tcW w:w="2266" w:type="dxa"/>
          </w:tcPr>
          <w:p w14:paraId="2D2BEDA9" w14:textId="4AF49DF2" w:rsidR="006A6C8F" w:rsidRDefault="006A6C8F" w:rsidP="00F46677">
            <w:pPr>
              <w:pStyle w:val="B1"/>
              <w:spacing w:after="0"/>
              <w:ind w:left="0" w:firstLine="0"/>
              <w:jc w:val="center"/>
              <w:rPr>
                <w:lang w:eastAsia="x-none"/>
              </w:rPr>
            </w:pPr>
            <w:r>
              <w:rPr>
                <w:lang w:eastAsia="x-none"/>
              </w:rPr>
              <w:t>3</w:t>
            </w:r>
            <w:r w:rsidR="00D27D64">
              <w:rPr>
                <w:lang w:eastAsia="x-none"/>
              </w:rPr>
              <w:t>0</w:t>
            </w:r>
          </w:p>
        </w:tc>
      </w:tr>
      <w:tr w:rsidR="00950018" w14:paraId="4FC118C5" w14:textId="77777777" w:rsidTr="00F46677">
        <w:tc>
          <w:tcPr>
            <w:tcW w:w="1838" w:type="dxa"/>
          </w:tcPr>
          <w:p w14:paraId="143D4104" w14:textId="29FC2135" w:rsidR="00950018" w:rsidRDefault="00950018" w:rsidP="00950018">
            <w:pPr>
              <w:pStyle w:val="B1"/>
              <w:spacing w:after="0"/>
              <w:ind w:left="0" w:firstLine="0"/>
              <w:rPr>
                <w:lang w:eastAsia="x-none"/>
              </w:rPr>
            </w:pPr>
            <w:r w:rsidRPr="005F2DF9">
              <w:rPr>
                <w:lang w:eastAsia="x-none"/>
              </w:rPr>
              <w:t xml:space="preserve">{3, 5, 7, 9} </w:t>
            </w:r>
          </w:p>
        </w:tc>
        <w:tc>
          <w:tcPr>
            <w:tcW w:w="3260" w:type="dxa"/>
          </w:tcPr>
          <w:p w14:paraId="0CF3E25D" w14:textId="5BDE4D80" w:rsidR="00950018" w:rsidRDefault="00950018" w:rsidP="00F46677">
            <w:pPr>
              <w:pStyle w:val="B1"/>
              <w:spacing w:after="0"/>
              <w:ind w:left="0" w:firstLine="0"/>
              <w:jc w:val="center"/>
              <w:rPr>
                <w:lang w:eastAsia="x-none"/>
              </w:rPr>
            </w:pPr>
            <w:r>
              <w:rPr>
                <w:lang w:eastAsia="x-none"/>
              </w:rPr>
              <w:t>1</w:t>
            </w:r>
          </w:p>
        </w:tc>
        <w:tc>
          <w:tcPr>
            <w:tcW w:w="2265" w:type="dxa"/>
          </w:tcPr>
          <w:p w14:paraId="033FCE33" w14:textId="075790EB" w:rsidR="00950018" w:rsidRDefault="00950018" w:rsidP="00F46677">
            <w:pPr>
              <w:pStyle w:val="B1"/>
              <w:spacing w:after="0"/>
              <w:ind w:left="0" w:firstLine="0"/>
              <w:jc w:val="center"/>
              <w:rPr>
                <w:lang w:eastAsia="x-none"/>
              </w:rPr>
            </w:pPr>
            <w:r>
              <w:rPr>
                <w:lang w:eastAsia="x-none"/>
              </w:rPr>
              <w:t>10</w:t>
            </w:r>
          </w:p>
        </w:tc>
        <w:tc>
          <w:tcPr>
            <w:tcW w:w="2266" w:type="dxa"/>
          </w:tcPr>
          <w:p w14:paraId="41D627C9" w14:textId="197E54C2" w:rsidR="00950018" w:rsidRDefault="00950018" w:rsidP="00F46677">
            <w:pPr>
              <w:pStyle w:val="B1"/>
              <w:spacing w:after="0"/>
              <w:ind w:left="0" w:firstLine="0"/>
              <w:jc w:val="center"/>
              <w:rPr>
                <w:lang w:eastAsia="x-none"/>
              </w:rPr>
            </w:pPr>
            <w:r>
              <w:rPr>
                <w:lang w:eastAsia="x-none"/>
              </w:rPr>
              <w:t>16</w:t>
            </w:r>
          </w:p>
        </w:tc>
      </w:tr>
      <w:tr w:rsidR="00950018" w14:paraId="085790E3" w14:textId="77777777" w:rsidTr="006A6C8F">
        <w:tc>
          <w:tcPr>
            <w:tcW w:w="1838" w:type="dxa"/>
          </w:tcPr>
          <w:p w14:paraId="32FF4A1A" w14:textId="091C8AE1" w:rsidR="00950018" w:rsidRDefault="00950018" w:rsidP="00950018">
            <w:pPr>
              <w:pStyle w:val="B1"/>
              <w:spacing w:after="0"/>
              <w:ind w:left="0" w:firstLine="0"/>
              <w:rPr>
                <w:lang w:eastAsia="x-none"/>
              </w:rPr>
            </w:pPr>
            <w:r w:rsidRPr="005F2DF9">
              <w:rPr>
                <w:lang w:eastAsia="x-none"/>
              </w:rPr>
              <w:t xml:space="preserve">{3, 5, 7, 9} </w:t>
            </w:r>
          </w:p>
        </w:tc>
        <w:tc>
          <w:tcPr>
            <w:tcW w:w="3260" w:type="dxa"/>
          </w:tcPr>
          <w:p w14:paraId="06CA97FF" w14:textId="337D7430" w:rsidR="00950018" w:rsidRDefault="00950018" w:rsidP="00950018">
            <w:pPr>
              <w:pStyle w:val="B1"/>
              <w:spacing w:after="0"/>
              <w:ind w:left="0" w:firstLine="0"/>
              <w:jc w:val="center"/>
              <w:rPr>
                <w:lang w:eastAsia="x-none"/>
              </w:rPr>
            </w:pPr>
            <w:r>
              <w:rPr>
                <w:lang w:eastAsia="x-none"/>
              </w:rPr>
              <w:t>3</w:t>
            </w:r>
          </w:p>
        </w:tc>
        <w:tc>
          <w:tcPr>
            <w:tcW w:w="2265" w:type="dxa"/>
          </w:tcPr>
          <w:p w14:paraId="2535CF3B" w14:textId="61558604" w:rsidR="00950018" w:rsidRDefault="00D27D64" w:rsidP="00950018">
            <w:pPr>
              <w:pStyle w:val="B1"/>
              <w:spacing w:after="0"/>
              <w:ind w:left="0" w:firstLine="0"/>
              <w:jc w:val="center"/>
              <w:rPr>
                <w:lang w:eastAsia="x-none"/>
              </w:rPr>
            </w:pPr>
            <w:r>
              <w:rPr>
                <w:lang w:eastAsia="x-none"/>
              </w:rPr>
              <w:t>30</w:t>
            </w:r>
          </w:p>
        </w:tc>
        <w:tc>
          <w:tcPr>
            <w:tcW w:w="2266" w:type="dxa"/>
          </w:tcPr>
          <w:p w14:paraId="1C5BC9C0" w14:textId="7B03CAAE" w:rsidR="00950018" w:rsidRDefault="00950018" w:rsidP="00950018">
            <w:pPr>
              <w:pStyle w:val="B1"/>
              <w:spacing w:after="0"/>
              <w:ind w:left="0" w:firstLine="0"/>
              <w:jc w:val="center"/>
              <w:rPr>
                <w:lang w:eastAsia="x-none"/>
              </w:rPr>
            </w:pPr>
            <w:r>
              <w:rPr>
                <w:lang w:eastAsia="x-none"/>
              </w:rPr>
              <w:t>2</w:t>
            </w:r>
            <w:r w:rsidR="00D27D64">
              <w:rPr>
                <w:lang w:eastAsia="x-none"/>
              </w:rPr>
              <w:t>4</w:t>
            </w:r>
          </w:p>
        </w:tc>
      </w:tr>
    </w:tbl>
    <w:p w14:paraId="059987AF" w14:textId="5F485094" w:rsidR="00650ACC" w:rsidRDefault="00B9303C" w:rsidP="00B25670">
      <w:pPr>
        <w:pStyle w:val="B1"/>
        <w:spacing w:after="0"/>
        <w:ind w:left="0" w:firstLine="0"/>
        <w:rPr>
          <w:lang w:eastAsia="x-none"/>
        </w:rPr>
      </w:pPr>
      <w:r>
        <w:rPr>
          <w:lang w:eastAsia="x-none"/>
        </w:rPr>
        <w:t xml:space="preserve">  </w:t>
      </w:r>
    </w:p>
    <w:p w14:paraId="2AF6DC42" w14:textId="480D7216" w:rsidR="00E4138F" w:rsidRDefault="006A6C8F" w:rsidP="00FF1F38">
      <w:pPr>
        <w:pStyle w:val="B1"/>
        <w:spacing w:after="0"/>
        <w:ind w:left="0" w:firstLine="0"/>
        <w:rPr>
          <w:lang w:eastAsia="x-none"/>
        </w:rPr>
      </w:pPr>
      <w:r>
        <w:rPr>
          <w:lang w:eastAsia="x-none"/>
        </w:rPr>
        <w:t>As we do not</w:t>
      </w:r>
      <w:r w:rsidR="007D79B4">
        <w:rPr>
          <w:lang w:eastAsia="x-none"/>
        </w:rPr>
        <w:t xml:space="preserve"> expect K1 values to be widely spread due to related HARQ feedback latency or that UE is frequently scheduled with several</w:t>
      </w:r>
      <w:r w:rsidR="007D79B4">
        <w:rPr>
          <w:rStyle w:val="normaltextrun"/>
          <w:bCs/>
          <w:iCs/>
          <w:color w:val="000000"/>
          <w:shd w:val="clear" w:color="auto" w:fill="FFFFFF"/>
        </w:rPr>
        <w:t xml:space="preserve"> PDSCHs per slot when configured with multi-PDSCH scheduling, we tend to prefer Option 1 that provides smaller codebook size with such configurations.</w:t>
      </w:r>
    </w:p>
    <w:p w14:paraId="7268AF21" w14:textId="77777777" w:rsidR="00FF1F38" w:rsidRDefault="00FF1F38" w:rsidP="00FF1F38">
      <w:pPr>
        <w:pStyle w:val="B1"/>
        <w:spacing w:after="0"/>
        <w:ind w:left="0" w:firstLine="0"/>
        <w:rPr>
          <w:lang w:eastAsia="x-none"/>
        </w:rPr>
      </w:pPr>
    </w:p>
    <w:p w14:paraId="351369FE" w14:textId="1D88CF0C" w:rsidR="00FF1F38" w:rsidRPr="003E3C37" w:rsidRDefault="00FF1F38" w:rsidP="00FF1F38">
      <w:pPr>
        <w:pStyle w:val="B1"/>
        <w:spacing w:after="0"/>
        <w:ind w:left="0" w:firstLine="0"/>
        <w:rPr>
          <w:rStyle w:val="normaltextrun"/>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1</w:t>
      </w:r>
      <w:r w:rsidR="007D3F95">
        <w:rPr>
          <w:rStyle w:val="normaltextrun"/>
          <w:b/>
          <w:i/>
          <w:color w:val="000000"/>
          <w:shd w:val="clear" w:color="auto" w:fill="FFFFFF"/>
        </w:rPr>
        <w:t>2</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Pr>
          <w:rStyle w:val="normaltextrun"/>
          <w:i/>
          <w:iCs/>
          <w:color w:val="000000"/>
          <w:shd w:val="clear" w:color="auto" w:fill="FFFFFF"/>
        </w:rPr>
        <w:t xml:space="preserve">For Type-1 codebook, </w:t>
      </w:r>
      <w:r w:rsidR="007D79B4">
        <w:rPr>
          <w:i/>
          <w:iCs/>
          <w:lang w:eastAsia="x-none"/>
        </w:rPr>
        <w:t>o</w:t>
      </w:r>
      <w:r w:rsidR="006A6C8F" w:rsidRPr="006A6C8F">
        <w:rPr>
          <w:i/>
          <w:iCs/>
          <w:lang w:eastAsia="x-none"/>
        </w:rPr>
        <w:t xml:space="preserve">ption 1: </w:t>
      </w:r>
      <w:r w:rsidR="00E2610A">
        <w:rPr>
          <w:i/>
          <w:iCs/>
          <w:lang w:eastAsia="x-none"/>
        </w:rPr>
        <w:t>t</w:t>
      </w:r>
      <w:r w:rsidR="006A6C8F" w:rsidRPr="006A6C8F">
        <w:rPr>
          <w:i/>
          <w:iCs/>
          <w:lang w:eastAsia="x-none"/>
        </w:rPr>
        <w:t xml:space="preserve">he set of </w:t>
      </w:r>
      <w:proofErr w:type="gramStart"/>
      <w:r w:rsidR="006A6C8F" w:rsidRPr="006A6C8F">
        <w:rPr>
          <w:i/>
          <w:iCs/>
          <w:lang w:eastAsia="x-none"/>
        </w:rPr>
        <w:t>candidate</w:t>
      </w:r>
      <w:proofErr w:type="gramEnd"/>
      <w:r w:rsidR="006A6C8F" w:rsidRPr="006A6C8F">
        <w:rPr>
          <w:i/>
          <w:iCs/>
          <w:lang w:eastAsia="x-none"/>
        </w:rPr>
        <w:t xml:space="preserve"> PDSCH reception occasions is determined according to each SLIV of each row in the TDRA table and based on extension of K1 set</w:t>
      </w:r>
      <w:r w:rsidR="007D79B4">
        <w:rPr>
          <w:i/>
          <w:iCs/>
          <w:lang w:eastAsia="x-none"/>
        </w:rPr>
        <w:t>,</w:t>
      </w:r>
      <w:r w:rsidR="006A6C8F">
        <w:rPr>
          <w:i/>
          <w:iCs/>
          <w:lang w:eastAsia="x-none"/>
        </w:rPr>
        <w:t xml:space="preserve"> is supported</w:t>
      </w:r>
      <w:r w:rsidRPr="003E3C37">
        <w:rPr>
          <w:rStyle w:val="normaltextrun"/>
          <w:i/>
          <w:iCs/>
          <w:color w:val="000000"/>
          <w:shd w:val="clear" w:color="auto" w:fill="FFFFFF"/>
        </w:rPr>
        <w:t>.</w:t>
      </w:r>
    </w:p>
    <w:p w14:paraId="3B3B3CB2" w14:textId="77777777" w:rsidR="00F67DD4" w:rsidRDefault="00F67DD4" w:rsidP="00FF1F38">
      <w:pPr>
        <w:pStyle w:val="B1"/>
        <w:spacing w:after="0"/>
        <w:ind w:left="0" w:firstLine="0"/>
        <w:rPr>
          <w:b/>
        </w:rPr>
      </w:pPr>
    </w:p>
    <w:bookmarkEnd w:id="2"/>
    <w:p w14:paraId="10445A01" w14:textId="480CC7E1" w:rsidR="00885580" w:rsidRDefault="007820D0" w:rsidP="00885580">
      <w:pPr>
        <w:pStyle w:val="Heading1"/>
      </w:pPr>
      <w:r>
        <w:t>Conclusion</w:t>
      </w:r>
    </w:p>
    <w:p w14:paraId="301ED41C" w14:textId="472600FE" w:rsidR="00B9745E" w:rsidRDefault="00DD593F" w:rsidP="001F201D">
      <w:r w:rsidRPr="00DD593F">
        <w:t>In this contribution we have discussed the PDSCH/PUSCH enhancements to support operation between 52.6 GHz and 71 GHz. Based on the</w:t>
      </w:r>
      <w:r>
        <w:t xml:space="preserve"> </w:t>
      </w:r>
      <w:r w:rsidRPr="00DD593F">
        <w:t>discussion we make the following proposals</w:t>
      </w:r>
      <w:r w:rsidR="00B9745E">
        <w:t xml:space="preserve"> and observations</w:t>
      </w:r>
      <w:r w:rsidRPr="00DD593F">
        <w:t>:</w:t>
      </w:r>
    </w:p>
    <w:p w14:paraId="275B91B0" w14:textId="77777777" w:rsidR="007D3F95" w:rsidRDefault="007D3F95" w:rsidP="007D3F95">
      <w:pPr>
        <w:pStyle w:val="B1"/>
        <w:spacing w:after="0"/>
        <w:ind w:left="0" w:firstLine="0"/>
        <w:rPr>
          <w:rStyle w:val="normaltextrun"/>
          <w:i/>
          <w:iCs/>
          <w:color w:val="000000"/>
          <w:shd w:val="clear" w:color="auto" w:fill="FFFFFF"/>
        </w:rPr>
      </w:pPr>
      <w:r w:rsidRPr="2D4D0861">
        <w:rPr>
          <w:rStyle w:val="normaltextrun"/>
          <w:b/>
          <w:bCs/>
          <w:i/>
          <w:iCs/>
          <w:color w:val="000000"/>
          <w:shd w:val="clear" w:color="auto" w:fill="FFFFFF"/>
        </w:rPr>
        <w:t>Proposal 1:</w:t>
      </w:r>
      <w:r w:rsidRPr="2D4D0861">
        <w:rPr>
          <w:rStyle w:val="normaltextrun"/>
          <w:i/>
          <w:iCs/>
          <w:color w:val="000000"/>
          <w:shd w:val="clear" w:color="auto" w:fill="FFFFFF"/>
        </w:rPr>
        <w:t> The multi-PUSCH scheduling defined in Rel-16 NR-U is used as the baseline for designing multi-</w:t>
      </w:r>
      <w:proofErr w:type="spellStart"/>
      <w:r w:rsidRPr="2D4D0861">
        <w:rPr>
          <w:rStyle w:val="normaltextrun"/>
          <w:i/>
          <w:iCs/>
          <w:color w:val="000000"/>
          <w:shd w:val="clear" w:color="auto" w:fill="FFFFFF"/>
        </w:rPr>
        <w:t>PxSCH</w:t>
      </w:r>
      <w:proofErr w:type="spellEnd"/>
      <w:r w:rsidRPr="2D4D0861">
        <w:rPr>
          <w:rStyle w:val="normaltextrun"/>
          <w:i/>
          <w:iCs/>
          <w:color w:val="000000"/>
          <w:shd w:val="clear" w:color="auto" w:fill="FFFFFF"/>
        </w:rPr>
        <w:t xml:space="preserve"> scheduling. Maximize the similarity between multi-PDSCH and multi-PUSCH</w:t>
      </w:r>
    </w:p>
    <w:p w14:paraId="7EF0D756" w14:textId="77777777" w:rsidR="007D3F95" w:rsidRPr="00726841" w:rsidRDefault="007D3F95" w:rsidP="007D3F95">
      <w:pPr>
        <w:pStyle w:val="ListParagraph"/>
        <w:numPr>
          <w:ilvl w:val="0"/>
          <w:numId w:val="1"/>
        </w:numPr>
        <w:rPr>
          <w:rFonts w:eastAsia="Times New Roman"/>
          <w:sz w:val="20"/>
          <w:szCs w:val="20"/>
          <w:lang w:val="en-GB"/>
        </w:rPr>
      </w:pPr>
      <w:r w:rsidRPr="2D4D0861">
        <w:rPr>
          <w:rFonts w:eastAsia="Times New Roman"/>
          <w:i/>
          <w:iCs/>
          <w:sz w:val="20"/>
          <w:szCs w:val="20"/>
          <w:lang w:val="en-US"/>
        </w:rPr>
        <w:lastRenderedPageBreak/>
        <w:t>Do not introduce new DCI format for multi-PDSCH/PUSCH scheduling.</w:t>
      </w:r>
    </w:p>
    <w:p w14:paraId="78820C9A" w14:textId="77777777" w:rsidR="007D3F95" w:rsidRPr="00726841" w:rsidRDefault="007D3F95" w:rsidP="007D3F95">
      <w:pPr>
        <w:pStyle w:val="ListParagraph"/>
        <w:numPr>
          <w:ilvl w:val="0"/>
          <w:numId w:val="1"/>
        </w:numPr>
        <w:rPr>
          <w:rFonts w:eastAsia="Times New Roman"/>
          <w:sz w:val="20"/>
          <w:szCs w:val="20"/>
          <w:lang w:val="en-GB"/>
        </w:rPr>
      </w:pPr>
      <w:r w:rsidRPr="2D4D0861">
        <w:rPr>
          <w:rFonts w:eastAsia="Times New Roman"/>
          <w:i/>
          <w:iCs/>
          <w:sz w:val="20"/>
          <w:szCs w:val="20"/>
          <w:lang w:val="en-US"/>
        </w:rPr>
        <w:t>Use DCI format 0_1 to schedule multiple PUSCHs with a single DCI</w:t>
      </w:r>
    </w:p>
    <w:p w14:paraId="302A74A5" w14:textId="7D6E35F0" w:rsidR="007D3F95" w:rsidRPr="007D3F95" w:rsidRDefault="007D3F95" w:rsidP="007D3F95">
      <w:pPr>
        <w:pStyle w:val="B1"/>
        <w:numPr>
          <w:ilvl w:val="0"/>
          <w:numId w:val="1"/>
        </w:numPr>
        <w:spacing w:after="0"/>
        <w:rPr>
          <w:rFonts w:eastAsia="Times New Roman"/>
          <w:lang w:val="en-US"/>
        </w:rPr>
      </w:pPr>
      <w:r w:rsidRPr="2D4D0861">
        <w:rPr>
          <w:rFonts w:eastAsia="Times New Roman"/>
          <w:i/>
          <w:iCs/>
          <w:lang w:val="en-US"/>
        </w:rPr>
        <w:t>Use DCI format 1_1 to schedule multiple PDSCHs with a single DCI</w:t>
      </w:r>
      <w:r>
        <w:rPr>
          <w:rFonts w:eastAsia="Times New Roman"/>
          <w:i/>
          <w:iCs/>
          <w:lang w:val="en-US"/>
        </w:rPr>
        <w:t>.</w:t>
      </w:r>
    </w:p>
    <w:p w14:paraId="08182822" w14:textId="21C86237" w:rsidR="007D3F95" w:rsidRDefault="007D3F95" w:rsidP="007D3F95">
      <w:pPr>
        <w:pStyle w:val="B1"/>
        <w:spacing w:after="0"/>
        <w:rPr>
          <w:rFonts w:eastAsia="Times New Roman"/>
          <w:i/>
          <w:iCs/>
          <w:lang w:val="en-US"/>
        </w:rPr>
      </w:pPr>
    </w:p>
    <w:p w14:paraId="018CA5AD" w14:textId="77777777" w:rsidR="007D3F95" w:rsidRDefault="007D3F95" w:rsidP="007D3F95">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Proposal 2</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 xml:space="preserve">The maximum number of </w:t>
      </w:r>
      <w:proofErr w:type="spellStart"/>
      <w:r>
        <w:rPr>
          <w:rStyle w:val="normaltextrun"/>
          <w:i/>
          <w:iCs/>
          <w:color w:val="000000"/>
          <w:shd w:val="clear" w:color="auto" w:fill="FFFFFF"/>
        </w:rPr>
        <w:t>PxSCH</w:t>
      </w:r>
      <w:proofErr w:type="spellEnd"/>
      <w:r>
        <w:rPr>
          <w:rStyle w:val="normaltextrun"/>
          <w:i/>
          <w:iCs/>
          <w:color w:val="000000"/>
          <w:shd w:val="clear" w:color="auto" w:fill="FFFFFF"/>
        </w:rPr>
        <w:t xml:space="preserve"> that can scheduled with a single DCI in Rel-17 is 8 also for 480 kHz SCS. All UEs need to support at maximum 8 </w:t>
      </w:r>
      <w:proofErr w:type="spellStart"/>
      <w:r>
        <w:rPr>
          <w:rStyle w:val="normaltextrun"/>
          <w:i/>
          <w:iCs/>
          <w:color w:val="000000"/>
          <w:shd w:val="clear" w:color="auto" w:fill="FFFFFF"/>
        </w:rPr>
        <w:t>PxSCH</w:t>
      </w:r>
      <w:proofErr w:type="spellEnd"/>
      <w:r>
        <w:rPr>
          <w:rStyle w:val="normaltextrun"/>
          <w:i/>
          <w:iCs/>
          <w:color w:val="000000"/>
          <w:shd w:val="clear" w:color="auto" w:fill="FFFFFF"/>
        </w:rPr>
        <w:t xml:space="preserve"> for both 480 kHz and 960 kHz SCSs.</w:t>
      </w:r>
    </w:p>
    <w:p w14:paraId="1F6CA4DC" w14:textId="77777777" w:rsidR="007D3F95" w:rsidRPr="007D3F95" w:rsidRDefault="007D3F95" w:rsidP="007D3F95">
      <w:pPr>
        <w:pStyle w:val="B1"/>
        <w:spacing w:after="0"/>
        <w:rPr>
          <w:rFonts w:eastAsia="Times New Roman"/>
        </w:rPr>
      </w:pPr>
    </w:p>
    <w:p w14:paraId="5C2B6E4F" w14:textId="77777777" w:rsidR="007D3F95" w:rsidRDefault="007D3F95" w:rsidP="007D3F95">
      <w:pPr>
        <w:spacing w:after="0"/>
        <w:rPr>
          <w:rStyle w:val="normaltextrun"/>
          <w:i/>
          <w:iCs/>
          <w:color w:val="000000"/>
          <w:shd w:val="clear" w:color="auto" w:fill="FFFFFF"/>
        </w:rPr>
      </w:pPr>
      <w:r>
        <w:rPr>
          <w:rStyle w:val="normaltextrun"/>
          <w:b/>
          <w:bCs/>
          <w:i/>
          <w:iCs/>
          <w:color w:val="000000"/>
          <w:shd w:val="clear" w:color="auto" w:fill="FFFFFF"/>
        </w:rPr>
        <w:t>Proposal 3</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 xml:space="preserve">Consider dynamic indication of the number of </w:t>
      </w:r>
      <w:r w:rsidRPr="19E864D5">
        <w:rPr>
          <w:rStyle w:val="normaltextrun"/>
          <w:i/>
          <w:iCs/>
          <w:color w:val="000000"/>
          <w:shd w:val="clear" w:color="auto" w:fill="FFFFFF"/>
        </w:rPr>
        <w:t>repetitions</w:t>
      </w:r>
      <w:r>
        <w:rPr>
          <w:rStyle w:val="normaltextrun"/>
          <w:i/>
          <w:iCs/>
          <w:color w:val="000000"/>
          <w:shd w:val="clear" w:color="auto" w:fill="FFFFFF"/>
        </w:rPr>
        <w:t xml:space="preserve"> also for PDSCH. </w:t>
      </w:r>
    </w:p>
    <w:p w14:paraId="59E0FD20" w14:textId="695CA416" w:rsidR="007D3F95" w:rsidRDefault="007D3F95" w:rsidP="007D3F95">
      <w:pPr>
        <w:pStyle w:val="B1"/>
        <w:spacing w:after="0"/>
        <w:ind w:left="0" w:firstLine="0"/>
        <w:rPr>
          <w:rStyle w:val="normaltextrun"/>
          <w:b/>
          <w:i/>
          <w:color w:val="000000"/>
          <w:shd w:val="clear" w:color="auto" w:fill="FFFFFF"/>
        </w:rPr>
      </w:pPr>
    </w:p>
    <w:p w14:paraId="4FB321FA" w14:textId="77777777" w:rsidR="007D3F95" w:rsidRDefault="007D3F95" w:rsidP="007D3F95">
      <w:pPr>
        <w:spacing w:after="0"/>
        <w:rPr>
          <w:rStyle w:val="normaltextrun"/>
          <w:i/>
          <w:iCs/>
          <w:color w:val="000000"/>
          <w:shd w:val="clear" w:color="auto" w:fill="FFFFFF"/>
        </w:rPr>
      </w:pPr>
      <w:r>
        <w:rPr>
          <w:rStyle w:val="normaltextrun"/>
          <w:b/>
          <w:bCs/>
          <w:i/>
          <w:iCs/>
          <w:color w:val="000000"/>
          <w:shd w:val="clear" w:color="auto" w:fill="FFFFFF"/>
        </w:rPr>
        <w:t>Proposal 4</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Support multi-PDSCH also for 120 kHz SCS</w:t>
      </w:r>
    </w:p>
    <w:p w14:paraId="262B53E1" w14:textId="77777777" w:rsidR="007D3F95" w:rsidRPr="00DF718F" w:rsidRDefault="007D3F95" w:rsidP="007D3F95">
      <w:pPr>
        <w:pStyle w:val="ListParagraph"/>
        <w:numPr>
          <w:ilvl w:val="0"/>
          <w:numId w:val="29"/>
        </w:numPr>
        <w:rPr>
          <w:rStyle w:val="normaltextrun"/>
          <w:lang w:val="en-GB"/>
        </w:rPr>
      </w:pPr>
      <w:r>
        <w:rPr>
          <w:rStyle w:val="normaltextrun"/>
          <w:i/>
          <w:iCs/>
          <w:color w:val="000000"/>
          <w:sz w:val="20"/>
          <w:szCs w:val="20"/>
          <w:shd w:val="clear" w:color="auto" w:fill="FFFFFF"/>
          <w:lang w:val="en-GB"/>
        </w:rPr>
        <w:t>Consider multi-PDSCH also for FR2.</w:t>
      </w:r>
    </w:p>
    <w:p w14:paraId="0EA0F3BC" w14:textId="69BAC8BA" w:rsidR="007D3F95" w:rsidRDefault="007D3F95" w:rsidP="007D3F95">
      <w:pPr>
        <w:pStyle w:val="B1"/>
        <w:spacing w:after="0"/>
        <w:ind w:left="0" w:firstLine="0"/>
        <w:rPr>
          <w:rStyle w:val="normaltextrun"/>
          <w:b/>
          <w:i/>
          <w:color w:val="000000"/>
          <w:shd w:val="clear" w:color="auto" w:fill="FFFFFF"/>
        </w:rPr>
      </w:pPr>
    </w:p>
    <w:p w14:paraId="438DE3F6" w14:textId="77777777" w:rsidR="007D3F95" w:rsidRDefault="007D3F95" w:rsidP="007D3F95">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Proposal 5</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 xml:space="preserve">For TDRA, </w:t>
      </w:r>
      <w:proofErr w:type="spellStart"/>
      <w:r w:rsidRPr="2D4D0861">
        <w:rPr>
          <w:rFonts w:cs="Arial"/>
          <w:i/>
          <w:iCs/>
        </w:rPr>
        <w:t>PUSCHTimeDomainAllocationListForMultiPxSCH</w:t>
      </w:r>
      <w:proofErr w:type="spellEnd"/>
      <w:r>
        <w:rPr>
          <w:rStyle w:val="normaltextrun"/>
          <w:i/>
          <w:iCs/>
          <w:color w:val="000000"/>
          <w:shd w:val="clear" w:color="auto" w:fill="FFFFFF"/>
        </w:rPr>
        <w:t xml:space="preserve"> indicates only contiguous slots.</w:t>
      </w:r>
    </w:p>
    <w:p w14:paraId="356F218B" w14:textId="77777777" w:rsidR="007D3F95" w:rsidRDefault="007D3F95" w:rsidP="007D3F95">
      <w:pPr>
        <w:pStyle w:val="B1"/>
        <w:numPr>
          <w:ilvl w:val="0"/>
          <w:numId w:val="13"/>
        </w:numPr>
        <w:spacing w:after="0"/>
        <w:rPr>
          <w:rStyle w:val="normaltextrun"/>
          <w:i/>
          <w:iCs/>
          <w:color w:val="000000"/>
          <w:shd w:val="clear" w:color="auto" w:fill="FFFFFF"/>
        </w:rPr>
      </w:pPr>
      <w:r>
        <w:rPr>
          <w:rStyle w:val="normaltextrun"/>
          <w:i/>
          <w:iCs/>
          <w:color w:val="000000"/>
          <w:shd w:val="clear" w:color="auto" w:fill="FFFFFF"/>
        </w:rPr>
        <w:t xml:space="preserve">Invalid slots are determined based on </w:t>
      </w:r>
      <w:proofErr w:type="spellStart"/>
      <w:r w:rsidRPr="00357771">
        <w:rPr>
          <w:i/>
          <w:iCs/>
          <w:lang w:eastAsia="x-none"/>
        </w:rPr>
        <w:t>RateMatchPattern</w:t>
      </w:r>
      <w:proofErr w:type="spellEnd"/>
      <w:r>
        <w:rPr>
          <w:i/>
          <w:iCs/>
          <w:lang w:eastAsia="x-none"/>
        </w:rPr>
        <w:t>(s)</w:t>
      </w:r>
    </w:p>
    <w:p w14:paraId="0366AEC9" w14:textId="77777777" w:rsidR="007D3F95" w:rsidRDefault="007D3F95" w:rsidP="007D3F95">
      <w:pPr>
        <w:pStyle w:val="B1"/>
        <w:numPr>
          <w:ilvl w:val="0"/>
          <w:numId w:val="13"/>
        </w:numPr>
        <w:spacing w:after="0"/>
        <w:rPr>
          <w:rStyle w:val="normaltextrun"/>
          <w:i/>
          <w:iCs/>
          <w:color w:val="000000"/>
          <w:shd w:val="clear" w:color="auto" w:fill="FFFFFF"/>
        </w:rPr>
      </w:pPr>
      <w:r>
        <w:rPr>
          <w:rStyle w:val="normaltextrun"/>
          <w:i/>
          <w:iCs/>
          <w:color w:val="000000"/>
          <w:shd w:val="clear" w:color="auto" w:fill="FFFFFF"/>
        </w:rPr>
        <w:t xml:space="preserve">Non-contiguous </w:t>
      </w:r>
      <w:r w:rsidRPr="7221D1EB">
        <w:rPr>
          <w:rStyle w:val="normaltextrun"/>
          <w:i/>
          <w:iCs/>
          <w:color w:val="000000"/>
          <w:shd w:val="clear" w:color="auto" w:fill="FFFFFF"/>
        </w:rPr>
        <w:t>transmission</w:t>
      </w:r>
      <w:r>
        <w:rPr>
          <w:rStyle w:val="normaltextrun"/>
          <w:i/>
          <w:iCs/>
          <w:color w:val="000000"/>
          <w:shd w:val="clear" w:color="auto" w:fill="FFFFFF"/>
        </w:rPr>
        <w:t xml:space="preserve"> covers contiguous HARQ processes</w:t>
      </w:r>
    </w:p>
    <w:p w14:paraId="01AE3A93" w14:textId="0CBC7CE3" w:rsidR="007D3F95" w:rsidRDefault="007D3F95" w:rsidP="007D3F95">
      <w:pPr>
        <w:pStyle w:val="B1"/>
        <w:spacing w:after="0"/>
        <w:ind w:left="0" w:firstLine="0"/>
        <w:rPr>
          <w:rStyle w:val="normaltextrun"/>
          <w:b/>
          <w:i/>
          <w:color w:val="000000"/>
          <w:shd w:val="clear" w:color="auto" w:fill="FFFFFF"/>
        </w:rPr>
      </w:pPr>
    </w:p>
    <w:p w14:paraId="1110B06B" w14:textId="77777777" w:rsidR="007D3F95" w:rsidRDefault="007D3F95" w:rsidP="007D3F95">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Proposal 6</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 xml:space="preserve">Support only one TB with multi-slot </w:t>
      </w:r>
      <w:proofErr w:type="spellStart"/>
      <w:r>
        <w:rPr>
          <w:rStyle w:val="normaltextrun"/>
          <w:i/>
          <w:iCs/>
          <w:color w:val="000000"/>
          <w:shd w:val="clear" w:color="auto" w:fill="FFFFFF"/>
        </w:rPr>
        <w:t>PxSCH</w:t>
      </w:r>
      <w:proofErr w:type="spellEnd"/>
    </w:p>
    <w:p w14:paraId="2C5341D1" w14:textId="77777777" w:rsidR="007D3F95" w:rsidRDefault="007D3F95" w:rsidP="007D3F95">
      <w:pPr>
        <w:pStyle w:val="B1"/>
        <w:spacing w:after="0"/>
        <w:ind w:left="0" w:firstLine="0"/>
        <w:rPr>
          <w:rStyle w:val="normaltextrun"/>
          <w:b/>
          <w:i/>
          <w:color w:val="000000"/>
          <w:shd w:val="clear" w:color="auto" w:fill="FFFFFF"/>
        </w:rPr>
      </w:pPr>
    </w:p>
    <w:p w14:paraId="729791AE" w14:textId="77777777" w:rsidR="00D72009" w:rsidRDefault="00D72009" w:rsidP="00D72009">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Proposal 7</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For other multi-</w:t>
      </w:r>
      <w:proofErr w:type="spellStart"/>
      <w:r>
        <w:rPr>
          <w:rStyle w:val="normaltextrun"/>
          <w:i/>
          <w:iCs/>
          <w:color w:val="000000"/>
          <w:shd w:val="clear" w:color="auto" w:fill="FFFFFF"/>
        </w:rPr>
        <w:t>PxSCH</w:t>
      </w:r>
      <w:proofErr w:type="spellEnd"/>
      <w:r>
        <w:rPr>
          <w:rStyle w:val="normaltextrun"/>
          <w:i/>
          <w:iCs/>
          <w:color w:val="000000"/>
          <w:shd w:val="clear" w:color="auto" w:fill="FFFFFF"/>
        </w:rPr>
        <w:t xml:space="preserve"> enhancements:</w:t>
      </w:r>
    </w:p>
    <w:p w14:paraId="3BBCAA9C" w14:textId="77777777" w:rsidR="00D72009" w:rsidRDefault="00D72009" w:rsidP="00D72009">
      <w:pPr>
        <w:pStyle w:val="B1"/>
        <w:numPr>
          <w:ilvl w:val="0"/>
          <w:numId w:val="23"/>
        </w:numPr>
        <w:spacing w:after="0"/>
        <w:rPr>
          <w:rStyle w:val="normaltextrun"/>
          <w:i/>
          <w:iCs/>
          <w:color w:val="000000"/>
          <w:shd w:val="clear" w:color="auto" w:fill="FFFFFF"/>
        </w:rPr>
      </w:pPr>
      <w:r>
        <w:rPr>
          <w:rStyle w:val="normaltextrun"/>
          <w:i/>
          <w:iCs/>
          <w:color w:val="000000"/>
          <w:shd w:val="clear" w:color="auto" w:fill="FFFFFF"/>
        </w:rPr>
        <w:t>FDRA enhancements and frequency hopping enhancements are considered as secondary topics for multi-</w:t>
      </w:r>
      <w:proofErr w:type="spellStart"/>
      <w:r>
        <w:rPr>
          <w:rStyle w:val="normaltextrun"/>
          <w:i/>
          <w:iCs/>
          <w:color w:val="000000"/>
          <w:shd w:val="clear" w:color="auto" w:fill="FFFFFF"/>
        </w:rPr>
        <w:t>PxSCH</w:t>
      </w:r>
      <w:proofErr w:type="spellEnd"/>
      <w:r>
        <w:rPr>
          <w:rStyle w:val="normaltextrun"/>
          <w:i/>
          <w:iCs/>
          <w:color w:val="000000"/>
          <w:shd w:val="clear" w:color="auto" w:fill="FFFFFF"/>
        </w:rPr>
        <w:t xml:space="preserve"> transmission and they are considered only if time allows. </w:t>
      </w:r>
    </w:p>
    <w:p w14:paraId="4FE9F9D0" w14:textId="77777777" w:rsidR="00D72009" w:rsidRDefault="00D72009" w:rsidP="00D72009">
      <w:pPr>
        <w:pStyle w:val="B1"/>
        <w:numPr>
          <w:ilvl w:val="0"/>
          <w:numId w:val="23"/>
        </w:numPr>
        <w:spacing w:after="0"/>
        <w:rPr>
          <w:rStyle w:val="normaltextrun"/>
          <w:i/>
          <w:iCs/>
          <w:color w:val="000000"/>
          <w:shd w:val="clear" w:color="auto" w:fill="FFFFFF"/>
        </w:rPr>
      </w:pPr>
      <w:r>
        <w:rPr>
          <w:rStyle w:val="normaltextrun"/>
          <w:i/>
          <w:iCs/>
          <w:color w:val="000000"/>
          <w:shd w:val="clear" w:color="auto" w:fill="FFFFFF"/>
        </w:rPr>
        <w:t>CBGTI is not applicable to multi-PDSCH scheduling</w:t>
      </w:r>
    </w:p>
    <w:p w14:paraId="3051B5B5" w14:textId="77777777" w:rsidR="00CD020A" w:rsidRDefault="00CD020A" w:rsidP="00CD020A">
      <w:pPr>
        <w:pStyle w:val="B1"/>
        <w:numPr>
          <w:ilvl w:val="0"/>
          <w:numId w:val="23"/>
        </w:numPr>
        <w:spacing w:after="0"/>
        <w:rPr>
          <w:rStyle w:val="normaltextrun"/>
          <w:i/>
          <w:iCs/>
          <w:color w:val="000000"/>
          <w:shd w:val="clear" w:color="auto" w:fill="FFFFFF"/>
        </w:rPr>
      </w:pPr>
      <w:r>
        <w:rPr>
          <w:rStyle w:val="normaltextrun"/>
          <w:i/>
          <w:iCs/>
          <w:color w:val="000000"/>
          <w:shd w:val="clear" w:color="auto" w:fill="FFFFFF"/>
        </w:rPr>
        <w:t>For URLLC related fields, one value of each field is applied for all scheduled PUSCHs</w:t>
      </w:r>
    </w:p>
    <w:p w14:paraId="46CEA2AA" w14:textId="77777777" w:rsidR="00D72009" w:rsidRPr="002A2A56" w:rsidRDefault="00D72009" w:rsidP="00D72009">
      <w:pPr>
        <w:pStyle w:val="B1"/>
        <w:numPr>
          <w:ilvl w:val="0"/>
          <w:numId w:val="23"/>
        </w:numPr>
        <w:spacing w:after="0"/>
        <w:rPr>
          <w:rStyle w:val="normaltextrun"/>
          <w:i/>
          <w:iCs/>
          <w:color w:val="000000"/>
          <w:shd w:val="clear" w:color="auto" w:fill="FFFFFF"/>
        </w:rPr>
      </w:pPr>
      <w:r w:rsidRPr="2D4D0861">
        <w:rPr>
          <w:rStyle w:val="normaltextrun"/>
          <w:i/>
          <w:iCs/>
          <w:color w:val="000000"/>
          <w:shd w:val="clear" w:color="auto" w:fill="FFFFFF"/>
        </w:rPr>
        <w:t>The PUSCH that carries the AP-CSI feedback</w:t>
      </w:r>
      <w:r>
        <w:rPr>
          <w:rStyle w:val="normaltextrun"/>
          <w:i/>
          <w:iCs/>
          <w:color w:val="000000"/>
          <w:shd w:val="clear" w:color="auto" w:fill="FFFFFF"/>
        </w:rPr>
        <w:t>, the same solution adopted in Rel-16 NR-U multi-PUSCH scheduling is reused</w:t>
      </w:r>
      <w:r w:rsidRPr="2D4D0861">
        <w:rPr>
          <w:rStyle w:val="normaltextrun"/>
          <w:i/>
          <w:iCs/>
          <w:color w:val="000000"/>
          <w:shd w:val="clear" w:color="auto" w:fill="FFFFFF"/>
        </w:rPr>
        <w:t>. ​</w:t>
      </w:r>
    </w:p>
    <w:p w14:paraId="37EB9D48" w14:textId="77777777" w:rsidR="007D3F95" w:rsidRDefault="007D3F95" w:rsidP="007D3F95">
      <w:pPr>
        <w:pStyle w:val="B1"/>
        <w:spacing w:after="0"/>
        <w:ind w:left="0" w:firstLine="0"/>
        <w:rPr>
          <w:rStyle w:val="normaltextrun"/>
          <w:b/>
          <w:i/>
          <w:color w:val="000000"/>
          <w:shd w:val="clear" w:color="auto" w:fill="FFFFFF"/>
        </w:rPr>
      </w:pPr>
    </w:p>
    <w:p w14:paraId="1AD2237D" w14:textId="40AAA6CB" w:rsidR="007D3F95" w:rsidRDefault="007D3F95" w:rsidP="007D3F95">
      <w:pPr>
        <w:pStyle w:val="B1"/>
        <w:spacing w:after="0"/>
        <w:ind w:left="0" w:firstLine="0"/>
        <w:rPr>
          <w:rStyle w:val="normaltextrun"/>
          <w:b/>
          <w:bCs/>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8</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sidRPr="002D0123">
        <w:rPr>
          <w:rStyle w:val="normaltextrun"/>
          <w:i/>
          <w:iCs/>
          <w:color w:val="000000"/>
          <w:shd w:val="clear" w:color="auto" w:fill="FFFFFF"/>
        </w:rPr>
        <w:t xml:space="preserve">If up to 32 DL HARQ processes are supported for 960 kHz SCSs, </w:t>
      </w:r>
      <w:r w:rsidR="003F1300">
        <w:rPr>
          <w:rStyle w:val="normaltextrun"/>
          <w:i/>
          <w:iCs/>
          <w:color w:val="000000"/>
          <w:shd w:val="clear" w:color="auto" w:fill="FFFFFF"/>
        </w:rPr>
        <w:t xml:space="preserve">it is enough to support single transmission of </w:t>
      </w:r>
      <w:r w:rsidR="003F1300" w:rsidRPr="002D0123">
        <w:rPr>
          <w:rStyle w:val="normaltextrun"/>
          <w:i/>
          <w:iCs/>
          <w:color w:val="000000"/>
          <w:shd w:val="clear" w:color="auto" w:fill="FFFFFF"/>
        </w:rPr>
        <w:t>HARQ</w:t>
      </w:r>
      <w:r w:rsidR="003F1300">
        <w:rPr>
          <w:rStyle w:val="normaltextrun"/>
          <w:i/>
          <w:iCs/>
          <w:color w:val="000000"/>
          <w:shd w:val="clear" w:color="auto" w:fill="FFFFFF"/>
        </w:rPr>
        <w:t xml:space="preserve"> feedback</w:t>
      </w:r>
      <w:r w:rsidR="003F1300" w:rsidDel="003F1300">
        <w:rPr>
          <w:rStyle w:val="normaltextrun"/>
          <w:i/>
          <w:iCs/>
          <w:color w:val="000000"/>
          <w:shd w:val="clear" w:color="auto" w:fill="FFFFFF"/>
        </w:rPr>
        <w:t xml:space="preserve"> </w:t>
      </w:r>
      <w:r>
        <w:rPr>
          <w:rStyle w:val="normaltextrun"/>
          <w:i/>
          <w:iCs/>
          <w:color w:val="000000"/>
          <w:shd w:val="clear" w:color="auto" w:fill="FFFFFF"/>
        </w:rPr>
        <w:t>per multi-PDSCH DCI.</w:t>
      </w:r>
      <w:r>
        <w:rPr>
          <w:rStyle w:val="normaltextrun"/>
          <w:b/>
          <w:bCs/>
          <w:i/>
          <w:iCs/>
          <w:color w:val="000000"/>
          <w:shd w:val="clear" w:color="auto" w:fill="FFFFFF"/>
        </w:rPr>
        <w:t xml:space="preserve"> </w:t>
      </w:r>
    </w:p>
    <w:p w14:paraId="0AA83ACB" w14:textId="77777777" w:rsidR="007D3F95" w:rsidRPr="002D0123" w:rsidRDefault="007D3F95" w:rsidP="007D3F95">
      <w:pPr>
        <w:pStyle w:val="B1"/>
        <w:spacing w:after="0"/>
        <w:ind w:left="0" w:firstLine="0"/>
        <w:rPr>
          <w:rStyle w:val="normaltextrun"/>
          <w:i/>
          <w:iCs/>
          <w:color w:val="000000"/>
          <w:shd w:val="clear" w:color="auto" w:fill="FFFFFF"/>
        </w:rPr>
      </w:pPr>
      <w:r w:rsidRPr="002D0123">
        <w:rPr>
          <w:rStyle w:val="normaltextrun"/>
          <w:i/>
          <w:iCs/>
          <w:color w:val="000000"/>
          <w:shd w:val="clear" w:color="auto" w:fill="FFFFFF"/>
        </w:rPr>
        <w:t>If only 16 DL HARQ processes are supported</w:t>
      </w:r>
      <w:r>
        <w:rPr>
          <w:rStyle w:val="normaltextrun"/>
          <w:i/>
          <w:iCs/>
          <w:color w:val="000000"/>
          <w:shd w:val="clear" w:color="auto" w:fill="FFFFFF"/>
        </w:rPr>
        <w:t xml:space="preserve"> for 960 kHz SCS</w:t>
      </w:r>
      <w:r w:rsidRPr="002D0123">
        <w:rPr>
          <w:rStyle w:val="normaltextrun"/>
          <w:i/>
          <w:iCs/>
          <w:color w:val="000000"/>
          <w:shd w:val="clear" w:color="auto" w:fill="FFFFFF"/>
        </w:rPr>
        <w:t xml:space="preserve">, HARQ information for </w:t>
      </w:r>
      <w:r>
        <w:rPr>
          <w:rStyle w:val="normaltextrun"/>
          <w:i/>
          <w:iCs/>
          <w:color w:val="000000"/>
          <w:shd w:val="clear" w:color="auto" w:fill="FFFFFF"/>
        </w:rPr>
        <w:t xml:space="preserve">multi-PDSCH DCI </w:t>
      </w:r>
      <w:r w:rsidRPr="002D0123">
        <w:rPr>
          <w:rStyle w:val="normaltextrun"/>
          <w:i/>
          <w:iCs/>
          <w:color w:val="000000"/>
          <w:shd w:val="clear" w:color="auto" w:fill="FFFFFF"/>
        </w:rPr>
        <w:t>can be carried by up to two PUCCHs to reduce HARQ</w:t>
      </w:r>
      <w:r>
        <w:rPr>
          <w:rStyle w:val="normaltextrun"/>
          <w:i/>
          <w:iCs/>
          <w:color w:val="000000"/>
          <w:shd w:val="clear" w:color="auto" w:fill="FFFFFF"/>
        </w:rPr>
        <w:t xml:space="preserve"> process</w:t>
      </w:r>
      <w:r w:rsidRPr="002D0123">
        <w:rPr>
          <w:rStyle w:val="normaltextrun"/>
          <w:i/>
          <w:iCs/>
          <w:color w:val="000000"/>
          <w:shd w:val="clear" w:color="auto" w:fill="FFFFFF"/>
        </w:rPr>
        <w:t xml:space="preserve"> starvation</w:t>
      </w:r>
    </w:p>
    <w:p w14:paraId="72E4430D" w14:textId="77777777" w:rsidR="00EF240B" w:rsidRPr="00566FCE" w:rsidRDefault="00EF240B" w:rsidP="00B81DAD">
      <w:pPr>
        <w:pStyle w:val="B1"/>
        <w:numPr>
          <w:ilvl w:val="0"/>
          <w:numId w:val="14"/>
        </w:numPr>
        <w:spacing w:after="0"/>
        <w:rPr>
          <w:rStyle w:val="normaltextrun"/>
          <w:i/>
          <w:color w:val="000000"/>
          <w:shd w:val="clear" w:color="auto" w:fill="FFFFFF"/>
        </w:rPr>
      </w:pPr>
      <w:r>
        <w:rPr>
          <w:i/>
          <w:iCs/>
          <w:lang w:eastAsia="x-none"/>
        </w:rPr>
        <w:t>When DCI schedules more than N PDSCHs, where N is configurable, the HARQ-ACK feedback for the scheduled PDSCHs is transmitted over two slots.</w:t>
      </w:r>
    </w:p>
    <w:p w14:paraId="1CF9161D" w14:textId="77777777" w:rsidR="00EF240B" w:rsidRDefault="00EF240B" w:rsidP="007D3F95">
      <w:pPr>
        <w:pStyle w:val="B1"/>
        <w:spacing w:after="0"/>
        <w:ind w:left="0" w:firstLine="0"/>
        <w:rPr>
          <w:rStyle w:val="normaltextrun"/>
          <w:b/>
          <w:i/>
          <w:color w:val="000000"/>
          <w:shd w:val="clear" w:color="auto" w:fill="FFFFFF"/>
        </w:rPr>
      </w:pPr>
    </w:p>
    <w:p w14:paraId="35C33D96" w14:textId="24519827" w:rsidR="007D3F95" w:rsidRDefault="007D3F95" w:rsidP="007D3F95">
      <w:pPr>
        <w:pStyle w:val="B1"/>
        <w:spacing w:after="0"/>
        <w:ind w:left="0" w:firstLine="0"/>
        <w:rPr>
          <w:rStyle w:val="normaltextrun"/>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9</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sidR="005E5CB6" w:rsidRPr="005E5CB6">
        <w:rPr>
          <w:rStyle w:val="normaltextrun"/>
          <w:i/>
          <w:iCs/>
          <w:color w:val="000000"/>
          <w:shd w:val="clear" w:color="auto" w:fill="FFFFFF"/>
        </w:rPr>
        <w:t xml:space="preserve">Alt.3 is supported, that is, </w:t>
      </w:r>
      <w:r>
        <w:rPr>
          <w:rStyle w:val="normaltextrun"/>
          <w:i/>
          <w:iCs/>
          <w:color w:val="000000"/>
          <w:shd w:val="clear" w:color="auto" w:fill="FFFFFF"/>
        </w:rPr>
        <w:t xml:space="preserve">C-DAI/T-DAI is counted per M scheduled PDSCH(s), where M is configurable. </w:t>
      </w:r>
    </w:p>
    <w:p w14:paraId="1E1E6761" w14:textId="77777777" w:rsidR="007D3F95" w:rsidRDefault="007D3F95" w:rsidP="007D3F95">
      <w:pPr>
        <w:pStyle w:val="B1"/>
        <w:spacing w:after="0"/>
        <w:ind w:left="0" w:firstLine="0"/>
        <w:rPr>
          <w:rStyle w:val="normaltextrun"/>
          <w:i/>
          <w:iCs/>
          <w:color w:val="000000"/>
          <w:shd w:val="clear" w:color="auto" w:fill="FFFFFF"/>
        </w:rPr>
      </w:pPr>
    </w:p>
    <w:p w14:paraId="732083A5" w14:textId="2B3E733C" w:rsidR="00CE0EED" w:rsidRPr="000B7914" w:rsidRDefault="007D3F95" w:rsidP="005E5CB6">
      <w:pPr>
        <w:pStyle w:val="B1"/>
        <w:spacing w:after="0"/>
        <w:ind w:left="0" w:firstLine="0"/>
        <w:rPr>
          <w:rStyle w:val="normaltextrun"/>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10</w:t>
      </w:r>
      <w:r w:rsidR="00CE0EED" w:rsidRPr="00796A14">
        <w:rPr>
          <w:rStyle w:val="normaltextrun"/>
          <w:b/>
          <w:bCs/>
          <w:i/>
          <w:iCs/>
          <w:color w:val="000000"/>
          <w:shd w:val="clear" w:color="auto" w:fill="FFFFFF"/>
        </w:rPr>
        <w:t>:</w:t>
      </w:r>
      <w:r w:rsidR="00CE0EED">
        <w:rPr>
          <w:rStyle w:val="normaltextrun"/>
          <w:b/>
          <w:bCs/>
          <w:i/>
          <w:iCs/>
          <w:color w:val="000000"/>
          <w:shd w:val="clear" w:color="auto" w:fill="FFFFFF"/>
        </w:rPr>
        <w:t xml:space="preserve"> </w:t>
      </w:r>
      <w:r w:rsidR="00CE0EED">
        <w:rPr>
          <w:rStyle w:val="normaltextrun"/>
          <w:i/>
          <w:iCs/>
          <w:color w:val="000000"/>
          <w:shd w:val="clear" w:color="auto" w:fill="FFFFFF"/>
        </w:rPr>
        <w:t xml:space="preserve">Number of DAI bits is determined based on the configured M value and the maximum number of schedulable PDSCHs. </w:t>
      </w:r>
    </w:p>
    <w:p w14:paraId="19D47D3E" w14:textId="77777777" w:rsidR="00CE0EED" w:rsidRDefault="00CE0EED" w:rsidP="00CE0EED">
      <w:pPr>
        <w:pStyle w:val="B1"/>
        <w:spacing w:after="0"/>
        <w:ind w:left="0" w:firstLine="0"/>
        <w:rPr>
          <w:rStyle w:val="normaltextrun"/>
          <w:b/>
          <w:i/>
          <w:color w:val="000000"/>
          <w:shd w:val="clear" w:color="auto" w:fill="FFFFFF"/>
        </w:rPr>
      </w:pPr>
    </w:p>
    <w:p w14:paraId="3C6011D2" w14:textId="7443876F" w:rsidR="007D3F95" w:rsidRPr="000B7914" w:rsidRDefault="007D3F95" w:rsidP="007D3F95">
      <w:pPr>
        <w:pStyle w:val="B1"/>
        <w:spacing w:after="0"/>
        <w:ind w:left="0" w:firstLine="0"/>
        <w:rPr>
          <w:rStyle w:val="normaltextrun"/>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11</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Pr>
          <w:rStyle w:val="normaltextrun"/>
          <w:i/>
          <w:iCs/>
          <w:color w:val="000000"/>
          <w:shd w:val="clear" w:color="auto" w:fill="FFFFFF"/>
        </w:rPr>
        <w:t>Configurable time domain bundling of HARQ-ACK feedback over M consecutive PDSCHs scheduled by the same DCI can be supported.</w:t>
      </w:r>
    </w:p>
    <w:p w14:paraId="5377F789" w14:textId="77777777" w:rsidR="007D3F95" w:rsidRDefault="007D3F95" w:rsidP="007D3F95">
      <w:pPr>
        <w:pStyle w:val="B1"/>
        <w:spacing w:after="0"/>
        <w:ind w:left="0" w:firstLine="0"/>
        <w:rPr>
          <w:rStyle w:val="normaltextrun"/>
          <w:b/>
          <w:i/>
          <w:color w:val="000000"/>
          <w:shd w:val="clear" w:color="auto" w:fill="FFFFFF"/>
        </w:rPr>
      </w:pPr>
    </w:p>
    <w:p w14:paraId="6B00B0BB" w14:textId="5384A27C" w:rsidR="007D79B4" w:rsidRPr="003E3C37" w:rsidRDefault="007D79B4" w:rsidP="007D79B4">
      <w:pPr>
        <w:pStyle w:val="B1"/>
        <w:spacing w:after="0"/>
        <w:ind w:left="0" w:firstLine="0"/>
        <w:rPr>
          <w:rStyle w:val="normaltextrun"/>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12</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Pr>
          <w:rStyle w:val="normaltextrun"/>
          <w:i/>
          <w:iCs/>
          <w:color w:val="000000"/>
          <w:shd w:val="clear" w:color="auto" w:fill="FFFFFF"/>
        </w:rPr>
        <w:t xml:space="preserve">For Type-1 codebook, </w:t>
      </w:r>
      <w:r>
        <w:rPr>
          <w:i/>
          <w:iCs/>
          <w:lang w:eastAsia="x-none"/>
        </w:rPr>
        <w:t>o</w:t>
      </w:r>
      <w:r w:rsidRPr="006A6C8F">
        <w:rPr>
          <w:i/>
          <w:iCs/>
          <w:lang w:eastAsia="x-none"/>
        </w:rPr>
        <w:t xml:space="preserve">ption 1: </w:t>
      </w:r>
      <w:r w:rsidR="00E2610A">
        <w:rPr>
          <w:i/>
          <w:iCs/>
          <w:lang w:eastAsia="x-none"/>
        </w:rPr>
        <w:t>t</w:t>
      </w:r>
      <w:r w:rsidRPr="006A6C8F">
        <w:rPr>
          <w:i/>
          <w:iCs/>
          <w:lang w:eastAsia="x-none"/>
        </w:rPr>
        <w:t xml:space="preserve">he set of </w:t>
      </w:r>
      <w:proofErr w:type="gramStart"/>
      <w:r w:rsidRPr="006A6C8F">
        <w:rPr>
          <w:i/>
          <w:iCs/>
          <w:lang w:eastAsia="x-none"/>
        </w:rPr>
        <w:t>candidate</w:t>
      </w:r>
      <w:proofErr w:type="gramEnd"/>
      <w:r w:rsidRPr="006A6C8F">
        <w:rPr>
          <w:i/>
          <w:iCs/>
          <w:lang w:eastAsia="x-none"/>
        </w:rPr>
        <w:t xml:space="preserve"> PDSCH reception occasions is determined according to each SLIV of each row in the TDRA table and based on extension of K1 set</w:t>
      </w:r>
      <w:r>
        <w:rPr>
          <w:i/>
          <w:iCs/>
          <w:lang w:eastAsia="x-none"/>
        </w:rPr>
        <w:t>, is supported</w:t>
      </w:r>
      <w:r w:rsidRPr="003E3C37">
        <w:rPr>
          <w:rStyle w:val="normaltextrun"/>
          <w:i/>
          <w:iCs/>
          <w:color w:val="000000"/>
          <w:shd w:val="clear" w:color="auto" w:fill="FFFFFF"/>
        </w:rPr>
        <w:t>.</w:t>
      </w:r>
    </w:p>
    <w:p w14:paraId="00FCDBBB" w14:textId="7F863B5E" w:rsidR="00FF1F38" w:rsidRPr="00767C43" w:rsidRDefault="00FF1F38" w:rsidP="00767C43">
      <w:pPr>
        <w:rPr>
          <w:rStyle w:val="normaltextrun"/>
          <w:b/>
          <w:bCs/>
          <w:u w:val="single"/>
        </w:rPr>
      </w:pPr>
    </w:p>
    <w:p w14:paraId="53CD9119" w14:textId="5206E1F5" w:rsidR="00885580" w:rsidRDefault="00885580" w:rsidP="00885580">
      <w:pPr>
        <w:pStyle w:val="Heading1"/>
        <w:numPr>
          <w:ilvl w:val="0"/>
          <w:numId w:val="0"/>
        </w:numPr>
      </w:pPr>
      <w:r>
        <w:t>References</w:t>
      </w:r>
    </w:p>
    <w:p w14:paraId="35F0729E" w14:textId="77777777" w:rsidR="00D4257C" w:rsidRDefault="00D4257C" w:rsidP="000C485E">
      <w:pPr>
        <w:pStyle w:val="paragraph"/>
        <w:numPr>
          <w:ilvl w:val="0"/>
          <w:numId w:val="6"/>
        </w:numPr>
        <w:spacing w:before="0" w:beforeAutospacing="0" w:after="0" w:afterAutospacing="0"/>
        <w:textAlignment w:val="baseline"/>
        <w:rPr>
          <w:sz w:val="20"/>
          <w:szCs w:val="20"/>
        </w:rPr>
      </w:pPr>
      <w:bookmarkStart w:id="9" w:name="_Ref60037183"/>
      <w:r>
        <w:rPr>
          <w:rStyle w:val="normaltextrun"/>
          <w:sz w:val="20"/>
          <w:szCs w:val="20"/>
          <w:lang w:val="en-US"/>
        </w:rPr>
        <w:t>RP-202925, “</w:t>
      </w:r>
      <w:r>
        <w:rPr>
          <w:rStyle w:val="normaltextrun"/>
          <w:i/>
          <w:iCs/>
          <w:sz w:val="20"/>
          <w:szCs w:val="20"/>
          <w:lang w:val="en-US"/>
        </w:rPr>
        <w:t>Revised WID: Study on supporting NR from 52.6GHz to 71 GHz</w:t>
      </w:r>
      <w:r>
        <w:rPr>
          <w:rStyle w:val="normaltextrun"/>
          <w:sz w:val="20"/>
          <w:szCs w:val="20"/>
          <w:lang w:val="en-US"/>
        </w:rPr>
        <w:t>”, CMCC</w:t>
      </w:r>
      <w:r>
        <w:rPr>
          <w:rStyle w:val="eop"/>
          <w:sz w:val="20"/>
          <w:szCs w:val="20"/>
        </w:rPr>
        <w:t> </w:t>
      </w:r>
    </w:p>
    <w:p w14:paraId="141B0BBD" w14:textId="158D3C56" w:rsidR="00D4257C" w:rsidRDefault="00D4257C" w:rsidP="000C485E">
      <w:pPr>
        <w:pStyle w:val="ListParagraph"/>
        <w:numPr>
          <w:ilvl w:val="0"/>
          <w:numId w:val="6"/>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p>
    <w:p w14:paraId="5264B7FB" w14:textId="1642AB01" w:rsidR="00D4257C" w:rsidRDefault="00111FC8" w:rsidP="000C485E">
      <w:pPr>
        <w:pStyle w:val="ListParagraph"/>
        <w:numPr>
          <w:ilvl w:val="0"/>
          <w:numId w:val="6"/>
        </w:numPr>
        <w:rPr>
          <w:sz w:val="20"/>
          <w:szCs w:val="20"/>
          <w:lang w:val="en-GB"/>
        </w:rPr>
      </w:pPr>
      <w:bookmarkStart w:id="10" w:name="_Ref60051730"/>
      <w:bookmarkEnd w:id="9"/>
      <w:r>
        <w:rPr>
          <w:sz w:val="20"/>
          <w:szCs w:val="20"/>
          <w:lang w:val="en-GB"/>
        </w:rPr>
        <w:t>T</w:t>
      </w:r>
      <w:r w:rsidR="00547591">
        <w:rPr>
          <w:sz w:val="20"/>
          <w:szCs w:val="20"/>
          <w:lang w:val="en-GB"/>
        </w:rPr>
        <w:t>S</w:t>
      </w:r>
      <w:r>
        <w:rPr>
          <w:sz w:val="20"/>
          <w:szCs w:val="20"/>
          <w:lang w:val="en-GB"/>
        </w:rPr>
        <w:t xml:space="preserve"> 38.211</w:t>
      </w:r>
      <w:r w:rsidR="003A68A7">
        <w:rPr>
          <w:sz w:val="20"/>
          <w:szCs w:val="20"/>
          <w:lang w:val="en-GB"/>
        </w:rPr>
        <w:t>, “</w:t>
      </w:r>
      <w:r w:rsidR="003A68A7">
        <w:rPr>
          <w:i/>
          <w:iCs/>
          <w:sz w:val="20"/>
          <w:szCs w:val="20"/>
          <w:lang w:val="en-GB"/>
        </w:rPr>
        <w:t>Physical channels and modulation</w:t>
      </w:r>
      <w:r w:rsidR="003A68A7">
        <w:rPr>
          <w:sz w:val="20"/>
          <w:szCs w:val="20"/>
          <w:lang w:val="en-GB"/>
        </w:rPr>
        <w:t>”, 3GPP</w:t>
      </w:r>
      <w:bookmarkEnd w:id="10"/>
    </w:p>
    <w:p w14:paraId="6F784124" w14:textId="1C78FD5A" w:rsidR="004E139E" w:rsidRPr="004E139E" w:rsidRDefault="004E139E" w:rsidP="000C485E">
      <w:pPr>
        <w:pStyle w:val="ListParagraph"/>
        <w:numPr>
          <w:ilvl w:val="0"/>
          <w:numId w:val="6"/>
        </w:numPr>
        <w:rPr>
          <w:rFonts w:eastAsia="Times New Roman"/>
          <w:color w:val="000000"/>
          <w:sz w:val="20"/>
          <w:szCs w:val="20"/>
          <w:lang w:val="en-GB"/>
        </w:rPr>
      </w:pPr>
      <w:bookmarkStart w:id="11" w:name="_Ref60054499"/>
      <w:r>
        <w:rPr>
          <w:rFonts w:eastAsia="Times New Roman"/>
          <w:color w:val="000000"/>
          <w:sz w:val="20"/>
          <w:szCs w:val="20"/>
          <w:lang w:val="en-GB"/>
        </w:rPr>
        <w:t>TS 38.300</w:t>
      </w:r>
      <w:r w:rsidR="008A3AF9">
        <w:rPr>
          <w:rFonts w:eastAsia="Times New Roman"/>
          <w:color w:val="000000"/>
          <w:sz w:val="20"/>
          <w:szCs w:val="20"/>
          <w:lang w:val="en-GB"/>
        </w:rPr>
        <w:t xml:space="preserve">, </w:t>
      </w:r>
      <w:r w:rsidR="008A3AF9" w:rsidRPr="008A3AF9">
        <w:rPr>
          <w:rFonts w:eastAsia="Times New Roman"/>
          <w:color w:val="000000"/>
          <w:sz w:val="20"/>
          <w:szCs w:val="20"/>
          <w:lang w:val="en-GB"/>
        </w:rPr>
        <w:t>“</w:t>
      </w:r>
      <w:r w:rsidR="008A3AF9" w:rsidRPr="008A3AF9">
        <w:rPr>
          <w:i/>
          <w:iCs/>
          <w:sz w:val="20"/>
          <w:szCs w:val="20"/>
          <w:lang w:val="en-GB"/>
        </w:rPr>
        <w:t>NR; NR and NG-RAN Overall Description</w:t>
      </w:r>
      <w:r w:rsidR="008A3AF9" w:rsidRPr="008A3AF9">
        <w:rPr>
          <w:sz w:val="20"/>
          <w:szCs w:val="20"/>
          <w:lang w:val="en-GB"/>
        </w:rPr>
        <w:t>”, 3GPP</w:t>
      </w:r>
      <w:bookmarkEnd w:id="11"/>
    </w:p>
    <w:p w14:paraId="12FCD5D0" w14:textId="54055367" w:rsidR="5C36285D" w:rsidRPr="0031622D" w:rsidRDefault="007B0543" w:rsidP="00490334">
      <w:pPr>
        <w:pStyle w:val="ListParagraph"/>
        <w:numPr>
          <w:ilvl w:val="0"/>
          <w:numId w:val="6"/>
        </w:numPr>
        <w:rPr>
          <w:lang w:val="en-GB"/>
        </w:rPr>
      </w:pPr>
      <w:bookmarkStart w:id="12" w:name="_Ref60663455"/>
      <w:r w:rsidRPr="7CB1F9C1">
        <w:rPr>
          <w:rFonts w:eastAsia="Times New Roman"/>
          <w:color w:val="000000" w:themeColor="text1"/>
          <w:sz w:val="20"/>
          <w:szCs w:val="20"/>
          <w:lang w:val="en-GB"/>
        </w:rPr>
        <w:t>R1-2005922, “On Phase Noise Compensation for OFDM”, Ericsson, 3GPP RAN WG1 #102-e.</w:t>
      </w:r>
      <w:bookmarkEnd w:id="12"/>
    </w:p>
    <w:p w14:paraId="097AD93E" w14:textId="7BF13EDD" w:rsidR="5C36285D" w:rsidRPr="0031622D" w:rsidRDefault="66DEF196" w:rsidP="00490334">
      <w:pPr>
        <w:pStyle w:val="ListParagraph"/>
        <w:numPr>
          <w:ilvl w:val="0"/>
          <w:numId w:val="6"/>
        </w:numPr>
        <w:rPr>
          <w:lang w:val="en-GB"/>
        </w:rPr>
      </w:pPr>
      <w:r w:rsidRPr="7CB1F9C1">
        <w:rPr>
          <w:rFonts w:eastAsia="Times New Roman"/>
          <w:color w:val="000000" w:themeColor="text1"/>
          <w:sz w:val="20"/>
          <w:szCs w:val="20"/>
          <w:lang w:val="en-GB"/>
        </w:rPr>
        <w:t>TS 38.214, “Physical layer procedures for data”, 3GPP</w:t>
      </w:r>
      <w:r w:rsidR="007B0543" w:rsidRPr="7CB1F9C1">
        <w:rPr>
          <w:rFonts w:eastAsia="Times New Roman"/>
          <w:color w:val="000000" w:themeColor="text1"/>
          <w:sz w:val="20"/>
          <w:szCs w:val="20"/>
          <w:lang w:val="en-GB"/>
        </w:rPr>
        <w:t xml:space="preserve"> </w:t>
      </w:r>
      <w:bookmarkEnd w:id="1"/>
    </w:p>
    <w:sectPr w:rsidR="5C36285D" w:rsidRPr="0031622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A4351" w14:textId="77777777" w:rsidR="0033710D" w:rsidRDefault="0033710D">
      <w:r>
        <w:separator/>
      </w:r>
    </w:p>
  </w:endnote>
  <w:endnote w:type="continuationSeparator" w:id="0">
    <w:p w14:paraId="56C508F6" w14:textId="77777777" w:rsidR="0033710D" w:rsidRDefault="0033710D">
      <w:r>
        <w:continuationSeparator/>
      </w:r>
    </w:p>
  </w:endnote>
  <w:endnote w:type="continuationNotice" w:id="1">
    <w:p w14:paraId="6DB2BCDF" w14:textId="77777777" w:rsidR="0033710D" w:rsidRDefault="00337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E5030" w14:textId="77777777" w:rsidR="0033710D" w:rsidRDefault="0033710D">
      <w:r>
        <w:separator/>
      </w:r>
    </w:p>
  </w:footnote>
  <w:footnote w:type="continuationSeparator" w:id="0">
    <w:p w14:paraId="3243D472" w14:textId="77777777" w:rsidR="0033710D" w:rsidRDefault="0033710D">
      <w:r>
        <w:continuationSeparator/>
      </w:r>
    </w:p>
  </w:footnote>
  <w:footnote w:type="continuationNotice" w:id="1">
    <w:p w14:paraId="1C4D00C3" w14:textId="77777777" w:rsidR="0033710D" w:rsidRDefault="003371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33C3B"/>
    <w:multiLevelType w:val="hybridMultilevel"/>
    <w:tmpl w:val="A32E8856"/>
    <w:lvl w:ilvl="0" w:tplc="040B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12E7"/>
    <w:multiLevelType w:val="multilevel"/>
    <w:tmpl w:val="C3B8D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FB24AB"/>
    <w:multiLevelType w:val="hybridMultilevel"/>
    <w:tmpl w:val="C65C6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D41A1A"/>
    <w:multiLevelType w:val="hybridMultilevel"/>
    <w:tmpl w:val="94B8E3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23462B"/>
    <w:multiLevelType w:val="hybridMultilevel"/>
    <w:tmpl w:val="567E8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D18C2"/>
    <w:multiLevelType w:val="hybridMultilevel"/>
    <w:tmpl w:val="79760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867433"/>
    <w:multiLevelType w:val="hybridMultilevel"/>
    <w:tmpl w:val="49443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941FEB"/>
    <w:multiLevelType w:val="hybridMultilevel"/>
    <w:tmpl w:val="78EA3CC6"/>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F3563C"/>
    <w:multiLevelType w:val="hybridMultilevel"/>
    <w:tmpl w:val="C5248B1E"/>
    <w:lvl w:ilvl="0" w:tplc="B6BE1C5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7B1CF0"/>
    <w:multiLevelType w:val="hybridMultilevel"/>
    <w:tmpl w:val="C6F88DFE"/>
    <w:lvl w:ilvl="0" w:tplc="040B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AE3FB4"/>
    <w:multiLevelType w:val="hybridMultilevel"/>
    <w:tmpl w:val="37DE9F22"/>
    <w:lvl w:ilvl="0" w:tplc="08090001">
      <w:start w:val="1"/>
      <w:numFmt w:val="bullet"/>
      <w:lvlText w:val=""/>
      <w:lvlJc w:val="left"/>
      <w:pPr>
        <w:ind w:left="924" w:hanging="360"/>
      </w:pPr>
      <w:rPr>
        <w:rFonts w:ascii="Symbol" w:hAnsi="Symbo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3" w15:restartNumberingAfterBreak="0">
    <w:nsid w:val="1D574303"/>
    <w:multiLevelType w:val="hybridMultilevel"/>
    <w:tmpl w:val="27F06AA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F62022"/>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89422C"/>
    <w:multiLevelType w:val="hybridMultilevel"/>
    <w:tmpl w:val="BCA6BAD8"/>
    <w:lvl w:ilvl="0" w:tplc="7DFC92EE">
      <w:start w:val="1"/>
      <w:numFmt w:val="bullet"/>
      <w:lvlText w:val=""/>
      <w:lvlJc w:val="left"/>
      <w:pPr>
        <w:ind w:left="720" w:hanging="360"/>
      </w:pPr>
      <w:rPr>
        <w:rFonts w:ascii="Symbol" w:hAnsi="Symbol" w:hint="default"/>
      </w:rPr>
    </w:lvl>
    <w:lvl w:ilvl="1" w:tplc="49B2A6CC">
      <w:start w:val="1"/>
      <w:numFmt w:val="bullet"/>
      <w:lvlText w:val="o"/>
      <w:lvlJc w:val="left"/>
      <w:pPr>
        <w:ind w:left="1440" w:hanging="360"/>
      </w:pPr>
      <w:rPr>
        <w:rFonts w:ascii="Courier New" w:hAnsi="Courier New" w:hint="default"/>
      </w:rPr>
    </w:lvl>
    <w:lvl w:ilvl="2" w:tplc="7FB0EBA8">
      <w:start w:val="1"/>
      <w:numFmt w:val="bullet"/>
      <w:lvlText w:val=""/>
      <w:lvlJc w:val="left"/>
      <w:pPr>
        <w:ind w:left="2160" w:hanging="360"/>
      </w:pPr>
      <w:rPr>
        <w:rFonts w:ascii="Wingdings" w:hAnsi="Wingdings" w:hint="default"/>
      </w:rPr>
    </w:lvl>
    <w:lvl w:ilvl="3" w:tplc="1D268B1E">
      <w:start w:val="1"/>
      <w:numFmt w:val="bullet"/>
      <w:lvlText w:val=""/>
      <w:lvlJc w:val="left"/>
      <w:pPr>
        <w:ind w:left="2880" w:hanging="360"/>
      </w:pPr>
      <w:rPr>
        <w:rFonts w:ascii="Symbol" w:hAnsi="Symbol" w:hint="default"/>
      </w:rPr>
    </w:lvl>
    <w:lvl w:ilvl="4" w:tplc="97FC0676">
      <w:start w:val="1"/>
      <w:numFmt w:val="bullet"/>
      <w:lvlText w:val="o"/>
      <w:lvlJc w:val="left"/>
      <w:pPr>
        <w:ind w:left="3600" w:hanging="360"/>
      </w:pPr>
      <w:rPr>
        <w:rFonts w:ascii="Courier New" w:hAnsi="Courier New" w:hint="default"/>
      </w:rPr>
    </w:lvl>
    <w:lvl w:ilvl="5" w:tplc="5294797C">
      <w:start w:val="1"/>
      <w:numFmt w:val="bullet"/>
      <w:lvlText w:val=""/>
      <w:lvlJc w:val="left"/>
      <w:pPr>
        <w:ind w:left="4320" w:hanging="360"/>
      </w:pPr>
      <w:rPr>
        <w:rFonts w:ascii="Wingdings" w:hAnsi="Wingdings" w:hint="default"/>
      </w:rPr>
    </w:lvl>
    <w:lvl w:ilvl="6" w:tplc="1EBC5528">
      <w:start w:val="1"/>
      <w:numFmt w:val="bullet"/>
      <w:lvlText w:val=""/>
      <w:lvlJc w:val="left"/>
      <w:pPr>
        <w:ind w:left="5040" w:hanging="360"/>
      </w:pPr>
      <w:rPr>
        <w:rFonts w:ascii="Symbol" w:hAnsi="Symbol" w:hint="default"/>
      </w:rPr>
    </w:lvl>
    <w:lvl w:ilvl="7" w:tplc="38323EE4">
      <w:start w:val="1"/>
      <w:numFmt w:val="bullet"/>
      <w:lvlText w:val="o"/>
      <w:lvlJc w:val="left"/>
      <w:pPr>
        <w:ind w:left="5760" w:hanging="360"/>
      </w:pPr>
      <w:rPr>
        <w:rFonts w:ascii="Courier New" w:hAnsi="Courier New" w:hint="default"/>
      </w:rPr>
    </w:lvl>
    <w:lvl w:ilvl="8" w:tplc="40BE03AC">
      <w:start w:val="1"/>
      <w:numFmt w:val="bullet"/>
      <w:lvlText w:val=""/>
      <w:lvlJc w:val="left"/>
      <w:pPr>
        <w:ind w:left="6480" w:hanging="360"/>
      </w:pPr>
      <w:rPr>
        <w:rFonts w:ascii="Wingdings" w:hAnsi="Wingdings" w:hint="default"/>
      </w:rPr>
    </w:lvl>
  </w:abstractNum>
  <w:abstractNum w:abstractNumId="17" w15:restartNumberingAfterBreak="0">
    <w:nsid w:val="24BC6684"/>
    <w:multiLevelType w:val="hybridMultilevel"/>
    <w:tmpl w:val="412EF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1C55ED"/>
    <w:multiLevelType w:val="hybridMultilevel"/>
    <w:tmpl w:val="706AF8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9637AE7"/>
    <w:multiLevelType w:val="hybridMultilevel"/>
    <w:tmpl w:val="62F27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1F1868"/>
    <w:multiLevelType w:val="multilevel"/>
    <w:tmpl w:val="F266BDB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60F0A47"/>
    <w:multiLevelType w:val="hybridMultilevel"/>
    <w:tmpl w:val="DBD4EB8C"/>
    <w:lvl w:ilvl="0" w:tplc="040B0003">
      <w:start w:val="1"/>
      <w:numFmt w:val="bullet"/>
      <w:lvlText w:val="o"/>
      <w:lvlJc w:val="left"/>
      <w:pPr>
        <w:ind w:left="1364" w:hanging="360"/>
      </w:pPr>
      <w:rPr>
        <w:rFonts w:ascii="Courier New" w:hAnsi="Courier New" w:cs="Courier New" w:hint="default"/>
      </w:rPr>
    </w:lvl>
    <w:lvl w:ilvl="1" w:tplc="08090003">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E853F0"/>
    <w:multiLevelType w:val="hybridMultilevel"/>
    <w:tmpl w:val="2612C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4E5A77"/>
    <w:multiLevelType w:val="hybridMultilevel"/>
    <w:tmpl w:val="A1886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9F7406"/>
    <w:multiLevelType w:val="hybridMultilevel"/>
    <w:tmpl w:val="9266C15A"/>
    <w:lvl w:ilvl="0" w:tplc="040B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52704"/>
    <w:multiLevelType w:val="hybridMultilevel"/>
    <w:tmpl w:val="12B64E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57701C6"/>
    <w:multiLevelType w:val="hybridMultilevel"/>
    <w:tmpl w:val="E1681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A620CD"/>
    <w:multiLevelType w:val="hybridMultilevel"/>
    <w:tmpl w:val="658AD228"/>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C2B31CE"/>
    <w:multiLevelType w:val="hybridMultilevel"/>
    <w:tmpl w:val="E5CC4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EF10638"/>
    <w:multiLevelType w:val="hybridMultilevel"/>
    <w:tmpl w:val="9BCEA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45201A"/>
    <w:multiLevelType w:val="hybridMultilevel"/>
    <w:tmpl w:val="705CE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B24090"/>
    <w:multiLevelType w:val="hybridMultilevel"/>
    <w:tmpl w:val="2A4AD9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CE36C5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A3EDD"/>
    <w:multiLevelType w:val="hybridMultilevel"/>
    <w:tmpl w:val="AAD05CF0"/>
    <w:lvl w:ilvl="0" w:tplc="E23A8D34">
      <w:start w:val="1"/>
      <w:numFmt w:val="bullet"/>
      <w:lvlText w:val="·"/>
      <w:lvlJc w:val="left"/>
      <w:pPr>
        <w:ind w:left="720" w:hanging="360"/>
      </w:pPr>
      <w:rPr>
        <w:rFonts w:ascii="Symbol" w:hAnsi="Symbol" w:hint="default"/>
      </w:rPr>
    </w:lvl>
    <w:lvl w:ilvl="1" w:tplc="78EEDEBC">
      <w:start w:val="1"/>
      <w:numFmt w:val="bullet"/>
      <w:lvlText w:val="o"/>
      <w:lvlJc w:val="left"/>
      <w:pPr>
        <w:ind w:left="1440" w:hanging="360"/>
      </w:pPr>
      <w:rPr>
        <w:rFonts w:ascii="Courier New" w:hAnsi="Courier New" w:hint="default"/>
      </w:rPr>
    </w:lvl>
    <w:lvl w:ilvl="2" w:tplc="8A845922">
      <w:start w:val="1"/>
      <w:numFmt w:val="bullet"/>
      <w:lvlText w:val=""/>
      <w:lvlJc w:val="left"/>
      <w:pPr>
        <w:ind w:left="2160" w:hanging="360"/>
      </w:pPr>
      <w:rPr>
        <w:rFonts w:ascii="Wingdings" w:hAnsi="Wingdings" w:hint="default"/>
      </w:rPr>
    </w:lvl>
    <w:lvl w:ilvl="3" w:tplc="D38EA3F4">
      <w:start w:val="1"/>
      <w:numFmt w:val="bullet"/>
      <w:lvlText w:val=""/>
      <w:lvlJc w:val="left"/>
      <w:pPr>
        <w:ind w:left="2880" w:hanging="360"/>
      </w:pPr>
      <w:rPr>
        <w:rFonts w:ascii="Symbol" w:hAnsi="Symbol" w:hint="default"/>
      </w:rPr>
    </w:lvl>
    <w:lvl w:ilvl="4" w:tplc="3146CC78">
      <w:start w:val="1"/>
      <w:numFmt w:val="bullet"/>
      <w:lvlText w:val="o"/>
      <w:lvlJc w:val="left"/>
      <w:pPr>
        <w:ind w:left="3600" w:hanging="360"/>
      </w:pPr>
      <w:rPr>
        <w:rFonts w:ascii="Courier New" w:hAnsi="Courier New" w:hint="default"/>
      </w:rPr>
    </w:lvl>
    <w:lvl w:ilvl="5" w:tplc="90022EA0">
      <w:start w:val="1"/>
      <w:numFmt w:val="bullet"/>
      <w:lvlText w:val=""/>
      <w:lvlJc w:val="left"/>
      <w:pPr>
        <w:ind w:left="4320" w:hanging="360"/>
      </w:pPr>
      <w:rPr>
        <w:rFonts w:ascii="Wingdings" w:hAnsi="Wingdings" w:hint="default"/>
      </w:rPr>
    </w:lvl>
    <w:lvl w:ilvl="6" w:tplc="19FAE88E">
      <w:start w:val="1"/>
      <w:numFmt w:val="bullet"/>
      <w:lvlText w:val=""/>
      <w:lvlJc w:val="left"/>
      <w:pPr>
        <w:ind w:left="5040" w:hanging="360"/>
      </w:pPr>
      <w:rPr>
        <w:rFonts w:ascii="Symbol" w:hAnsi="Symbol" w:hint="default"/>
      </w:rPr>
    </w:lvl>
    <w:lvl w:ilvl="7" w:tplc="5596BE00">
      <w:start w:val="1"/>
      <w:numFmt w:val="bullet"/>
      <w:lvlText w:val="o"/>
      <w:lvlJc w:val="left"/>
      <w:pPr>
        <w:ind w:left="5760" w:hanging="360"/>
      </w:pPr>
      <w:rPr>
        <w:rFonts w:ascii="Courier New" w:hAnsi="Courier New" w:hint="default"/>
      </w:rPr>
    </w:lvl>
    <w:lvl w:ilvl="8" w:tplc="A60ED0BC">
      <w:start w:val="1"/>
      <w:numFmt w:val="bullet"/>
      <w:lvlText w:val=""/>
      <w:lvlJc w:val="left"/>
      <w:pPr>
        <w:ind w:left="6480" w:hanging="360"/>
      </w:pPr>
      <w:rPr>
        <w:rFonts w:ascii="Wingdings" w:hAnsi="Wingdings" w:hint="default"/>
      </w:rPr>
    </w:lvl>
  </w:abstractNum>
  <w:num w:numId="1">
    <w:abstractNumId w:val="35"/>
  </w:num>
  <w:num w:numId="2">
    <w:abstractNumId w:val="16"/>
  </w:num>
  <w:num w:numId="3">
    <w:abstractNumId w:val="20"/>
  </w:num>
  <w:num w:numId="4">
    <w:abstractNumId w:val="22"/>
  </w:num>
  <w:num w:numId="5">
    <w:abstractNumId w:val="6"/>
  </w:num>
  <w:num w:numId="6">
    <w:abstractNumId w:val="14"/>
  </w:num>
  <w:num w:numId="7">
    <w:abstractNumId w:val="29"/>
  </w:num>
  <w:num w:numId="8">
    <w:abstractNumId w:val="11"/>
  </w:num>
  <w:num w:numId="9">
    <w:abstractNumId w:val="0"/>
  </w:num>
  <w:num w:numId="10">
    <w:abstractNumId w:val="19"/>
  </w:num>
  <w:num w:numId="11">
    <w:abstractNumId w:val="7"/>
  </w:num>
  <w:num w:numId="12">
    <w:abstractNumId w:val="23"/>
  </w:num>
  <w:num w:numId="13">
    <w:abstractNumId w:val="2"/>
  </w:num>
  <w:num w:numId="14">
    <w:abstractNumId w:val="3"/>
  </w:num>
  <w:num w:numId="15">
    <w:abstractNumId w:val="33"/>
  </w:num>
  <w:num w:numId="16">
    <w:abstractNumId w:val="13"/>
  </w:num>
  <w:num w:numId="17">
    <w:abstractNumId w:val="27"/>
  </w:num>
  <w:num w:numId="18">
    <w:abstractNumId w:val="4"/>
  </w:num>
  <w:num w:numId="19">
    <w:abstractNumId w:val="23"/>
  </w:num>
  <w:num w:numId="20">
    <w:abstractNumId w:val="5"/>
  </w:num>
  <w:num w:numId="21">
    <w:abstractNumId w:val="12"/>
  </w:num>
  <w:num w:numId="22">
    <w:abstractNumId w:val="8"/>
  </w:num>
  <w:num w:numId="23">
    <w:abstractNumId w:val="17"/>
  </w:num>
  <w:num w:numId="24">
    <w:abstractNumId w:val="18"/>
  </w:num>
  <w:num w:numId="25">
    <w:abstractNumId w:val="21"/>
  </w:num>
  <w:num w:numId="26">
    <w:abstractNumId w:val="26"/>
  </w:num>
  <w:num w:numId="27">
    <w:abstractNumId w:val="9"/>
  </w:num>
  <w:num w:numId="28">
    <w:abstractNumId w:val="28"/>
  </w:num>
  <w:num w:numId="29">
    <w:abstractNumId w:val="24"/>
  </w:num>
  <w:num w:numId="30">
    <w:abstractNumId w:val="25"/>
  </w:num>
  <w:num w:numId="31">
    <w:abstractNumId w:val="32"/>
  </w:num>
  <w:num w:numId="32">
    <w:abstractNumId w:val="31"/>
  </w:num>
  <w:num w:numId="33">
    <w:abstractNumId w:val="34"/>
  </w:num>
  <w:num w:numId="34">
    <w:abstractNumId w:val="15"/>
  </w:num>
  <w:num w:numId="35">
    <w:abstractNumId w:val="10"/>
  </w:num>
  <w:num w:numId="36">
    <w:abstractNumId w:val="1"/>
  </w:num>
  <w:num w:numId="37">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39"/>
    <w:rsid w:val="0000159F"/>
    <w:rsid w:val="0000255C"/>
    <w:rsid w:val="000027F8"/>
    <w:rsid w:val="00002893"/>
    <w:rsid w:val="00003027"/>
    <w:rsid w:val="00003064"/>
    <w:rsid w:val="00003470"/>
    <w:rsid w:val="00003BCA"/>
    <w:rsid w:val="00003E20"/>
    <w:rsid w:val="00004AC8"/>
    <w:rsid w:val="000053BA"/>
    <w:rsid w:val="00006055"/>
    <w:rsid w:val="0000673D"/>
    <w:rsid w:val="00006AD4"/>
    <w:rsid w:val="00006CB9"/>
    <w:rsid w:val="000074C4"/>
    <w:rsid w:val="0000799E"/>
    <w:rsid w:val="000079A6"/>
    <w:rsid w:val="00010051"/>
    <w:rsid w:val="00010472"/>
    <w:rsid w:val="000108A1"/>
    <w:rsid w:val="00010E2C"/>
    <w:rsid w:val="00011BA4"/>
    <w:rsid w:val="00011BB2"/>
    <w:rsid w:val="00012505"/>
    <w:rsid w:val="00012685"/>
    <w:rsid w:val="00012BB6"/>
    <w:rsid w:val="00012C4F"/>
    <w:rsid w:val="00012F37"/>
    <w:rsid w:val="000131D1"/>
    <w:rsid w:val="00013455"/>
    <w:rsid w:val="000134E3"/>
    <w:rsid w:val="00013632"/>
    <w:rsid w:val="00013F5E"/>
    <w:rsid w:val="0001403F"/>
    <w:rsid w:val="00014151"/>
    <w:rsid w:val="0001487F"/>
    <w:rsid w:val="00014F35"/>
    <w:rsid w:val="00015F98"/>
    <w:rsid w:val="000166AC"/>
    <w:rsid w:val="00017B7F"/>
    <w:rsid w:val="00017EDA"/>
    <w:rsid w:val="0002076C"/>
    <w:rsid w:val="000212A5"/>
    <w:rsid w:val="0002168E"/>
    <w:rsid w:val="00022B8C"/>
    <w:rsid w:val="00022ED1"/>
    <w:rsid w:val="000233B7"/>
    <w:rsid w:val="00023742"/>
    <w:rsid w:val="00024AEF"/>
    <w:rsid w:val="00025436"/>
    <w:rsid w:val="00025684"/>
    <w:rsid w:val="00025FA2"/>
    <w:rsid w:val="00026147"/>
    <w:rsid w:val="0002672A"/>
    <w:rsid w:val="00026B5B"/>
    <w:rsid w:val="00026C65"/>
    <w:rsid w:val="00027755"/>
    <w:rsid w:val="00027864"/>
    <w:rsid w:val="0002789E"/>
    <w:rsid w:val="00027D4E"/>
    <w:rsid w:val="00030048"/>
    <w:rsid w:val="00030148"/>
    <w:rsid w:val="0003072D"/>
    <w:rsid w:val="00030BD8"/>
    <w:rsid w:val="00030F31"/>
    <w:rsid w:val="000314CD"/>
    <w:rsid w:val="00032507"/>
    <w:rsid w:val="0003275B"/>
    <w:rsid w:val="000329F3"/>
    <w:rsid w:val="00032B33"/>
    <w:rsid w:val="0003332B"/>
    <w:rsid w:val="00033544"/>
    <w:rsid w:val="000341CA"/>
    <w:rsid w:val="0003479E"/>
    <w:rsid w:val="000353B3"/>
    <w:rsid w:val="00035691"/>
    <w:rsid w:val="00036658"/>
    <w:rsid w:val="0003767C"/>
    <w:rsid w:val="00037D16"/>
    <w:rsid w:val="0004051D"/>
    <w:rsid w:val="000406E3"/>
    <w:rsid w:val="00040F4F"/>
    <w:rsid w:val="0004132D"/>
    <w:rsid w:val="00041503"/>
    <w:rsid w:val="00041C9D"/>
    <w:rsid w:val="00041E6D"/>
    <w:rsid w:val="00041FDF"/>
    <w:rsid w:val="000422A4"/>
    <w:rsid w:val="000422E0"/>
    <w:rsid w:val="000436A5"/>
    <w:rsid w:val="00043B35"/>
    <w:rsid w:val="00043C2F"/>
    <w:rsid w:val="00044010"/>
    <w:rsid w:val="00044CFA"/>
    <w:rsid w:val="00045256"/>
    <w:rsid w:val="000459C7"/>
    <w:rsid w:val="00045DD3"/>
    <w:rsid w:val="0004636C"/>
    <w:rsid w:val="00046630"/>
    <w:rsid w:val="00046C80"/>
    <w:rsid w:val="000470DB"/>
    <w:rsid w:val="00050112"/>
    <w:rsid w:val="00050276"/>
    <w:rsid w:val="00050466"/>
    <w:rsid w:val="00050497"/>
    <w:rsid w:val="000505CC"/>
    <w:rsid w:val="00050D9F"/>
    <w:rsid w:val="000511F9"/>
    <w:rsid w:val="00051B32"/>
    <w:rsid w:val="0005230E"/>
    <w:rsid w:val="00052850"/>
    <w:rsid w:val="000528A2"/>
    <w:rsid w:val="00052BBA"/>
    <w:rsid w:val="00053023"/>
    <w:rsid w:val="00053588"/>
    <w:rsid w:val="00053C5F"/>
    <w:rsid w:val="00054B05"/>
    <w:rsid w:val="00054D9D"/>
    <w:rsid w:val="000550E4"/>
    <w:rsid w:val="00055676"/>
    <w:rsid w:val="000564D0"/>
    <w:rsid w:val="00056544"/>
    <w:rsid w:val="00056624"/>
    <w:rsid w:val="000573E5"/>
    <w:rsid w:val="000576C5"/>
    <w:rsid w:val="0005792F"/>
    <w:rsid w:val="00057E37"/>
    <w:rsid w:val="00060295"/>
    <w:rsid w:val="00060640"/>
    <w:rsid w:val="00060D8E"/>
    <w:rsid w:val="00061729"/>
    <w:rsid w:val="00062063"/>
    <w:rsid w:val="00062159"/>
    <w:rsid w:val="000623C8"/>
    <w:rsid w:val="000623F1"/>
    <w:rsid w:val="00062636"/>
    <w:rsid w:val="0006396B"/>
    <w:rsid w:val="00063D9E"/>
    <w:rsid w:val="000641A6"/>
    <w:rsid w:val="00064AD3"/>
    <w:rsid w:val="00064DB7"/>
    <w:rsid w:val="00065088"/>
    <w:rsid w:val="000652D3"/>
    <w:rsid w:val="000654A0"/>
    <w:rsid w:val="00065E94"/>
    <w:rsid w:val="000661FB"/>
    <w:rsid w:val="00066719"/>
    <w:rsid w:val="000667E3"/>
    <w:rsid w:val="000668E1"/>
    <w:rsid w:val="0006787A"/>
    <w:rsid w:val="000701AD"/>
    <w:rsid w:val="000707CA"/>
    <w:rsid w:val="00070D21"/>
    <w:rsid w:val="00070FFF"/>
    <w:rsid w:val="00071076"/>
    <w:rsid w:val="000713F6"/>
    <w:rsid w:val="00071720"/>
    <w:rsid w:val="000717FB"/>
    <w:rsid w:val="000719BF"/>
    <w:rsid w:val="00071A33"/>
    <w:rsid w:val="00071D0D"/>
    <w:rsid w:val="0007208A"/>
    <w:rsid w:val="0007213C"/>
    <w:rsid w:val="00072442"/>
    <w:rsid w:val="00072B6B"/>
    <w:rsid w:val="00072BBA"/>
    <w:rsid w:val="00072F0C"/>
    <w:rsid w:val="00072FF5"/>
    <w:rsid w:val="000730DC"/>
    <w:rsid w:val="0007386D"/>
    <w:rsid w:val="00073F08"/>
    <w:rsid w:val="00074B24"/>
    <w:rsid w:val="00074BE6"/>
    <w:rsid w:val="00075718"/>
    <w:rsid w:val="00075965"/>
    <w:rsid w:val="00075BD3"/>
    <w:rsid w:val="00075FDA"/>
    <w:rsid w:val="00076386"/>
    <w:rsid w:val="00076784"/>
    <w:rsid w:val="00076D82"/>
    <w:rsid w:val="0008060B"/>
    <w:rsid w:val="00081619"/>
    <w:rsid w:val="00081EC2"/>
    <w:rsid w:val="00082154"/>
    <w:rsid w:val="000821C2"/>
    <w:rsid w:val="000821E7"/>
    <w:rsid w:val="0008238F"/>
    <w:rsid w:val="000828B0"/>
    <w:rsid w:val="00082DAD"/>
    <w:rsid w:val="000832F5"/>
    <w:rsid w:val="00083800"/>
    <w:rsid w:val="0008476B"/>
    <w:rsid w:val="00084829"/>
    <w:rsid w:val="00084A65"/>
    <w:rsid w:val="00084B1B"/>
    <w:rsid w:val="00084F5F"/>
    <w:rsid w:val="0008559A"/>
    <w:rsid w:val="00085F98"/>
    <w:rsid w:val="0008613C"/>
    <w:rsid w:val="00086A07"/>
    <w:rsid w:val="000902C2"/>
    <w:rsid w:val="00090CCE"/>
    <w:rsid w:val="00091660"/>
    <w:rsid w:val="00091A92"/>
    <w:rsid w:val="00091F64"/>
    <w:rsid w:val="00093617"/>
    <w:rsid w:val="00093822"/>
    <w:rsid w:val="00093C49"/>
    <w:rsid w:val="00093D44"/>
    <w:rsid w:val="00093DDC"/>
    <w:rsid w:val="00094BF3"/>
    <w:rsid w:val="00095A80"/>
    <w:rsid w:val="0009632A"/>
    <w:rsid w:val="00096B17"/>
    <w:rsid w:val="00096DE2"/>
    <w:rsid w:val="000973E1"/>
    <w:rsid w:val="0009778E"/>
    <w:rsid w:val="000A01CB"/>
    <w:rsid w:val="000A046A"/>
    <w:rsid w:val="000A052A"/>
    <w:rsid w:val="000A0727"/>
    <w:rsid w:val="000A1402"/>
    <w:rsid w:val="000A20BA"/>
    <w:rsid w:val="000A262C"/>
    <w:rsid w:val="000A2CB2"/>
    <w:rsid w:val="000A334C"/>
    <w:rsid w:val="000A3C8D"/>
    <w:rsid w:val="000A3DFE"/>
    <w:rsid w:val="000A3FFB"/>
    <w:rsid w:val="000A40EC"/>
    <w:rsid w:val="000A44A3"/>
    <w:rsid w:val="000A4CB3"/>
    <w:rsid w:val="000A4F24"/>
    <w:rsid w:val="000A545C"/>
    <w:rsid w:val="000A54EE"/>
    <w:rsid w:val="000A5992"/>
    <w:rsid w:val="000A5B97"/>
    <w:rsid w:val="000A5C8A"/>
    <w:rsid w:val="000A67CB"/>
    <w:rsid w:val="000A6A23"/>
    <w:rsid w:val="000A6C0D"/>
    <w:rsid w:val="000A7BC5"/>
    <w:rsid w:val="000B089E"/>
    <w:rsid w:val="000B0C45"/>
    <w:rsid w:val="000B13E1"/>
    <w:rsid w:val="000B1526"/>
    <w:rsid w:val="000B16DB"/>
    <w:rsid w:val="000B1C5E"/>
    <w:rsid w:val="000B1E41"/>
    <w:rsid w:val="000B2282"/>
    <w:rsid w:val="000B27E9"/>
    <w:rsid w:val="000B2875"/>
    <w:rsid w:val="000B2A11"/>
    <w:rsid w:val="000B2A5B"/>
    <w:rsid w:val="000B2D96"/>
    <w:rsid w:val="000B2DDE"/>
    <w:rsid w:val="000B3736"/>
    <w:rsid w:val="000B3B91"/>
    <w:rsid w:val="000B3BC2"/>
    <w:rsid w:val="000B3FD8"/>
    <w:rsid w:val="000B40A1"/>
    <w:rsid w:val="000B4207"/>
    <w:rsid w:val="000B4335"/>
    <w:rsid w:val="000B4888"/>
    <w:rsid w:val="000B4B1B"/>
    <w:rsid w:val="000B4CD4"/>
    <w:rsid w:val="000B50C3"/>
    <w:rsid w:val="000B5AC9"/>
    <w:rsid w:val="000B5CEB"/>
    <w:rsid w:val="000B5F0A"/>
    <w:rsid w:val="000B6170"/>
    <w:rsid w:val="000B6C67"/>
    <w:rsid w:val="000B6D65"/>
    <w:rsid w:val="000B743C"/>
    <w:rsid w:val="000B7914"/>
    <w:rsid w:val="000B7E9B"/>
    <w:rsid w:val="000C0254"/>
    <w:rsid w:val="000C0DA0"/>
    <w:rsid w:val="000C1D59"/>
    <w:rsid w:val="000C1F4D"/>
    <w:rsid w:val="000C2B09"/>
    <w:rsid w:val="000C2DF5"/>
    <w:rsid w:val="000C30CF"/>
    <w:rsid w:val="000C312C"/>
    <w:rsid w:val="000C3FC4"/>
    <w:rsid w:val="000C415C"/>
    <w:rsid w:val="000C485E"/>
    <w:rsid w:val="000C501D"/>
    <w:rsid w:val="000C5B5B"/>
    <w:rsid w:val="000C5CBA"/>
    <w:rsid w:val="000C74BA"/>
    <w:rsid w:val="000C7531"/>
    <w:rsid w:val="000C7BA7"/>
    <w:rsid w:val="000C7C32"/>
    <w:rsid w:val="000C7C3F"/>
    <w:rsid w:val="000D036D"/>
    <w:rsid w:val="000D0BD6"/>
    <w:rsid w:val="000D0C61"/>
    <w:rsid w:val="000D100A"/>
    <w:rsid w:val="000D1226"/>
    <w:rsid w:val="000D1440"/>
    <w:rsid w:val="000D1E9B"/>
    <w:rsid w:val="000D2527"/>
    <w:rsid w:val="000D27AD"/>
    <w:rsid w:val="000D29D1"/>
    <w:rsid w:val="000D2B0A"/>
    <w:rsid w:val="000D2FEF"/>
    <w:rsid w:val="000D3286"/>
    <w:rsid w:val="000D344D"/>
    <w:rsid w:val="000D40E7"/>
    <w:rsid w:val="000D418A"/>
    <w:rsid w:val="000D45B1"/>
    <w:rsid w:val="000D5098"/>
    <w:rsid w:val="000D54A8"/>
    <w:rsid w:val="000D584F"/>
    <w:rsid w:val="000D5E3C"/>
    <w:rsid w:val="000D63C9"/>
    <w:rsid w:val="000D6BFF"/>
    <w:rsid w:val="000D6DBF"/>
    <w:rsid w:val="000D76BC"/>
    <w:rsid w:val="000D7750"/>
    <w:rsid w:val="000D7F11"/>
    <w:rsid w:val="000E0073"/>
    <w:rsid w:val="000E0275"/>
    <w:rsid w:val="000E071E"/>
    <w:rsid w:val="000E0DEE"/>
    <w:rsid w:val="000E16A9"/>
    <w:rsid w:val="000E181D"/>
    <w:rsid w:val="000E1EE9"/>
    <w:rsid w:val="000E27AA"/>
    <w:rsid w:val="000E2C6D"/>
    <w:rsid w:val="000E337A"/>
    <w:rsid w:val="000E34FD"/>
    <w:rsid w:val="000E4350"/>
    <w:rsid w:val="000E4376"/>
    <w:rsid w:val="000E4408"/>
    <w:rsid w:val="000E53AB"/>
    <w:rsid w:val="000E5716"/>
    <w:rsid w:val="000E59B1"/>
    <w:rsid w:val="000E5D46"/>
    <w:rsid w:val="000E6047"/>
    <w:rsid w:val="000E6337"/>
    <w:rsid w:val="000E656F"/>
    <w:rsid w:val="000E73CD"/>
    <w:rsid w:val="000E7A79"/>
    <w:rsid w:val="000E7D3F"/>
    <w:rsid w:val="000E7D6F"/>
    <w:rsid w:val="000F0B48"/>
    <w:rsid w:val="000F0CC9"/>
    <w:rsid w:val="000F1542"/>
    <w:rsid w:val="000F15B2"/>
    <w:rsid w:val="000F1914"/>
    <w:rsid w:val="000F19DE"/>
    <w:rsid w:val="000F2744"/>
    <w:rsid w:val="000F2E1F"/>
    <w:rsid w:val="000F35D3"/>
    <w:rsid w:val="000F37B0"/>
    <w:rsid w:val="000F4595"/>
    <w:rsid w:val="000F4CB2"/>
    <w:rsid w:val="000F4E44"/>
    <w:rsid w:val="000F4E90"/>
    <w:rsid w:val="000F508A"/>
    <w:rsid w:val="000F50DF"/>
    <w:rsid w:val="000F50F2"/>
    <w:rsid w:val="000F568D"/>
    <w:rsid w:val="000F6693"/>
    <w:rsid w:val="000F68D0"/>
    <w:rsid w:val="000F6B15"/>
    <w:rsid w:val="000F7581"/>
    <w:rsid w:val="000F794A"/>
    <w:rsid w:val="00100A65"/>
    <w:rsid w:val="00100D92"/>
    <w:rsid w:val="0010170B"/>
    <w:rsid w:val="00101C4F"/>
    <w:rsid w:val="00102960"/>
    <w:rsid w:val="00102C9F"/>
    <w:rsid w:val="00103FC9"/>
    <w:rsid w:val="001044E2"/>
    <w:rsid w:val="001049D7"/>
    <w:rsid w:val="00105C9E"/>
    <w:rsid w:val="001068D2"/>
    <w:rsid w:val="001069F2"/>
    <w:rsid w:val="001071E6"/>
    <w:rsid w:val="001075DC"/>
    <w:rsid w:val="001103BD"/>
    <w:rsid w:val="00110575"/>
    <w:rsid w:val="00111208"/>
    <w:rsid w:val="001113D9"/>
    <w:rsid w:val="001115E4"/>
    <w:rsid w:val="00111808"/>
    <w:rsid w:val="00111F48"/>
    <w:rsid w:val="00111FC8"/>
    <w:rsid w:val="001121FE"/>
    <w:rsid w:val="0011220B"/>
    <w:rsid w:val="00112220"/>
    <w:rsid w:val="00112A53"/>
    <w:rsid w:val="00113236"/>
    <w:rsid w:val="00113259"/>
    <w:rsid w:val="0011339F"/>
    <w:rsid w:val="00113548"/>
    <w:rsid w:val="00113B8F"/>
    <w:rsid w:val="00113EC8"/>
    <w:rsid w:val="00114E96"/>
    <w:rsid w:val="001152C7"/>
    <w:rsid w:val="00115B95"/>
    <w:rsid w:val="00115C88"/>
    <w:rsid w:val="00116117"/>
    <w:rsid w:val="0011644A"/>
    <w:rsid w:val="0011672E"/>
    <w:rsid w:val="00116CAA"/>
    <w:rsid w:val="00117036"/>
    <w:rsid w:val="00117332"/>
    <w:rsid w:val="001173FD"/>
    <w:rsid w:val="0011784B"/>
    <w:rsid w:val="00117D85"/>
    <w:rsid w:val="001204DD"/>
    <w:rsid w:val="00120B53"/>
    <w:rsid w:val="00120EB3"/>
    <w:rsid w:val="00121623"/>
    <w:rsid w:val="00122839"/>
    <w:rsid w:val="001237AC"/>
    <w:rsid w:val="00123A4A"/>
    <w:rsid w:val="00123FCC"/>
    <w:rsid w:val="00124531"/>
    <w:rsid w:val="0012463B"/>
    <w:rsid w:val="00124E12"/>
    <w:rsid w:val="00124E75"/>
    <w:rsid w:val="001263A6"/>
    <w:rsid w:val="00126661"/>
    <w:rsid w:val="0012673D"/>
    <w:rsid w:val="001269B8"/>
    <w:rsid w:val="00126D56"/>
    <w:rsid w:val="00126EBB"/>
    <w:rsid w:val="00127099"/>
    <w:rsid w:val="00130729"/>
    <w:rsid w:val="00130C7E"/>
    <w:rsid w:val="001321E8"/>
    <w:rsid w:val="00132830"/>
    <w:rsid w:val="00132B71"/>
    <w:rsid w:val="001337A5"/>
    <w:rsid w:val="0013427A"/>
    <w:rsid w:val="001343F6"/>
    <w:rsid w:val="001348FE"/>
    <w:rsid w:val="00134B36"/>
    <w:rsid w:val="00134BFA"/>
    <w:rsid w:val="00134D55"/>
    <w:rsid w:val="001360F3"/>
    <w:rsid w:val="001362C2"/>
    <w:rsid w:val="0013667A"/>
    <w:rsid w:val="0013678C"/>
    <w:rsid w:val="00136955"/>
    <w:rsid w:val="00136E19"/>
    <w:rsid w:val="001371B2"/>
    <w:rsid w:val="0013780E"/>
    <w:rsid w:val="00137AB9"/>
    <w:rsid w:val="00137D78"/>
    <w:rsid w:val="0014060C"/>
    <w:rsid w:val="001408EE"/>
    <w:rsid w:val="001409A0"/>
    <w:rsid w:val="001415B1"/>
    <w:rsid w:val="00141D99"/>
    <w:rsid w:val="00141E40"/>
    <w:rsid w:val="00141F08"/>
    <w:rsid w:val="00141FF2"/>
    <w:rsid w:val="00142090"/>
    <w:rsid w:val="0014287A"/>
    <w:rsid w:val="00142DE2"/>
    <w:rsid w:val="00143125"/>
    <w:rsid w:val="001435B4"/>
    <w:rsid w:val="00143826"/>
    <w:rsid w:val="00143A10"/>
    <w:rsid w:val="00144C87"/>
    <w:rsid w:val="00144F4C"/>
    <w:rsid w:val="00145B91"/>
    <w:rsid w:val="001467B1"/>
    <w:rsid w:val="00146B0A"/>
    <w:rsid w:val="00146C05"/>
    <w:rsid w:val="0015009A"/>
    <w:rsid w:val="00150175"/>
    <w:rsid w:val="0015023A"/>
    <w:rsid w:val="001502C8"/>
    <w:rsid w:val="00150F91"/>
    <w:rsid w:val="00151011"/>
    <w:rsid w:val="00151224"/>
    <w:rsid w:val="0015130F"/>
    <w:rsid w:val="0015145A"/>
    <w:rsid w:val="001519FB"/>
    <w:rsid w:val="00151FF8"/>
    <w:rsid w:val="00152B09"/>
    <w:rsid w:val="00152E14"/>
    <w:rsid w:val="0015319C"/>
    <w:rsid w:val="001532BA"/>
    <w:rsid w:val="00153FED"/>
    <w:rsid w:val="001547E9"/>
    <w:rsid w:val="00154E58"/>
    <w:rsid w:val="00155BFD"/>
    <w:rsid w:val="00156ABA"/>
    <w:rsid w:val="00157390"/>
    <w:rsid w:val="00157636"/>
    <w:rsid w:val="0015777E"/>
    <w:rsid w:val="001600F3"/>
    <w:rsid w:val="00160998"/>
    <w:rsid w:val="00160CD6"/>
    <w:rsid w:val="00160F5F"/>
    <w:rsid w:val="00160F66"/>
    <w:rsid w:val="00162308"/>
    <w:rsid w:val="0016316A"/>
    <w:rsid w:val="001633D0"/>
    <w:rsid w:val="00163539"/>
    <w:rsid w:val="0016381F"/>
    <w:rsid w:val="00163AC5"/>
    <w:rsid w:val="00163D1D"/>
    <w:rsid w:val="00164171"/>
    <w:rsid w:val="00164570"/>
    <w:rsid w:val="00164E58"/>
    <w:rsid w:val="00165033"/>
    <w:rsid w:val="00165926"/>
    <w:rsid w:val="001665EB"/>
    <w:rsid w:val="00166D40"/>
    <w:rsid w:val="001670EA"/>
    <w:rsid w:val="00167451"/>
    <w:rsid w:val="001674A0"/>
    <w:rsid w:val="00167851"/>
    <w:rsid w:val="00167AE6"/>
    <w:rsid w:val="001701F1"/>
    <w:rsid w:val="00170A50"/>
    <w:rsid w:val="00170C02"/>
    <w:rsid w:val="001721CA"/>
    <w:rsid w:val="00172238"/>
    <w:rsid w:val="00172A6D"/>
    <w:rsid w:val="00173374"/>
    <w:rsid w:val="001740CC"/>
    <w:rsid w:val="001743B2"/>
    <w:rsid w:val="00174FFD"/>
    <w:rsid w:val="00175971"/>
    <w:rsid w:val="001759CA"/>
    <w:rsid w:val="00175F79"/>
    <w:rsid w:val="0017726A"/>
    <w:rsid w:val="00177DD3"/>
    <w:rsid w:val="00180278"/>
    <w:rsid w:val="001803AA"/>
    <w:rsid w:val="00180689"/>
    <w:rsid w:val="001807F2"/>
    <w:rsid w:val="00180E04"/>
    <w:rsid w:val="001810B4"/>
    <w:rsid w:val="001814B0"/>
    <w:rsid w:val="001818A7"/>
    <w:rsid w:val="00181916"/>
    <w:rsid w:val="00181C09"/>
    <w:rsid w:val="00182725"/>
    <w:rsid w:val="001829C8"/>
    <w:rsid w:val="0018371E"/>
    <w:rsid w:val="00184520"/>
    <w:rsid w:val="00185C4D"/>
    <w:rsid w:val="00185EB0"/>
    <w:rsid w:val="00186904"/>
    <w:rsid w:val="00186B0A"/>
    <w:rsid w:val="00187115"/>
    <w:rsid w:val="00187C18"/>
    <w:rsid w:val="001905BD"/>
    <w:rsid w:val="00190E4F"/>
    <w:rsid w:val="00191114"/>
    <w:rsid w:val="00191E79"/>
    <w:rsid w:val="00192C7E"/>
    <w:rsid w:val="00192FE6"/>
    <w:rsid w:val="0019336C"/>
    <w:rsid w:val="0019360B"/>
    <w:rsid w:val="00193986"/>
    <w:rsid w:val="00193B08"/>
    <w:rsid w:val="001943F9"/>
    <w:rsid w:val="00194570"/>
    <w:rsid w:val="001953AC"/>
    <w:rsid w:val="001959C0"/>
    <w:rsid w:val="00196BF4"/>
    <w:rsid w:val="001972DA"/>
    <w:rsid w:val="0019762C"/>
    <w:rsid w:val="001976AA"/>
    <w:rsid w:val="001A02F6"/>
    <w:rsid w:val="001A0719"/>
    <w:rsid w:val="001A15C6"/>
    <w:rsid w:val="001A1DB0"/>
    <w:rsid w:val="001A2DFE"/>
    <w:rsid w:val="001A39C3"/>
    <w:rsid w:val="001A4F1B"/>
    <w:rsid w:val="001A5510"/>
    <w:rsid w:val="001A55B5"/>
    <w:rsid w:val="001A5C7B"/>
    <w:rsid w:val="001A5E19"/>
    <w:rsid w:val="001A63D8"/>
    <w:rsid w:val="001A658A"/>
    <w:rsid w:val="001A6AB1"/>
    <w:rsid w:val="001A6B44"/>
    <w:rsid w:val="001A6F65"/>
    <w:rsid w:val="001A7A1B"/>
    <w:rsid w:val="001A7B1C"/>
    <w:rsid w:val="001B01FA"/>
    <w:rsid w:val="001B0507"/>
    <w:rsid w:val="001B0832"/>
    <w:rsid w:val="001B1142"/>
    <w:rsid w:val="001B18A7"/>
    <w:rsid w:val="001B199E"/>
    <w:rsid w:val="001B1D56"/>
    <w:rsid w:val="001B2762"/>
    <w:rsid w:val="001B2C36"/>
    <w:rsid w:val="001B2E41"/>
    <w:rsid w:val="001B31DD"/>
    <w:rsid w:val="001B33E9"/>
    <w:rsid w:val="001B36FC"/>
    <w:rsid w:val="001B41ED"/>
    <w:rsid w:val="001B4607"/>
    <w:rsid w:val="001B57E1"/>
    <w:rsid w:val="001B5917"/>
    <w:rsid w:val="001B5BAC"/>
    <w:rsid w:val="001B7E0C"/>
    <w:rsid w:val="001C02E5"/>
    <w:rsid w:val="001C037E"/>
    <w:rsid w:val="001C0674"/>
    <w:rsid w:val="001C0B4C"/>
    <w:rsid w:val="001C1405"/>
    <w:rsid w:val="001C1B93"/>
    <w:rsid w:val="001C1D0B"/>
    <w:rsid w:val="001C1DDC"/>
    <w:rsid w:val="001C226F"/>
    <w:rsid w:val="001C2BED"/>
    <w:rsid w:val="001C2BF9"/>
    <w:rsid w:val="001C3685"/>
    <w:rsid w:val="001C3E33"/>
    <w:rsid w:val="001C3E42"/>
    <w:rsid w:val="001C41E4"/>
    <w:rsid w:val="001C513A"/>
    <w:rsid w:val="001C5296"/>
    <w:rsid w:val="001C5360"/>
    <w:rsid w:val="001C5749"/>
    <w:rsid w:val="001C5CF3"/>
    <w:rsid w:val="001C5E8D"/>
    <w:rsid w:val="001C66AC"/>
    <w:rsid w:val="001C6754"/>
    <w:rsid w:val="001C731D"/>
    <w:rsid w:val="001C77F0"/>
    <w:rsid w:val="001C7BBF"/>
    <w:rsid w:val="001D016B"/>
    <w:rsid w:val="001D204B"/>
    <w:rsid w:val="001D20BD"/>
    <w:rsid w:val="001D2131"/>
    <w:rsid w:val="001D2D7D"/>
    <w:rsid w:val="001D30C9"/>
    <w:rsid w:val="001D445B"/>
    <w:rsid w:val="001D46A0"/>
    <w:rsid w:val="001D50C2"/>
    <w:rsid w:val="001D54CC"/>
    <w:rsid w:val="001D753C"/>
    <w:rsid w:val="001D7CA4"/>
    <w:rsid w:val="001D7E58"/>
    <w:rsid w:val="001E0425"/>
    <w:rsid w:val="001E0469"/>
    <w:rsid w:val="001E0EF9"/>
    <w:rsid w:val="001E13B3"/>
    <w:rsid w:val="001E13F7"/>
    <w:rsid w:val="001E182A"/>
    <w:rsid w:val="001E264F"/>
    <w:rsid w:val="001E28D7"/>
    <w:rsid w:val="001E28F8"/>
    <w:rsid w:val="001E30A0"/>
    <w:rsid w:val="001E31CD"/>
    <w:rsid w:val="001E3DE1"/>
    <w:rsid w:val="001E4D4F"/>
    <w:rsid w:val="001E54F9"/>
    <w:rsid w:val="001E57CF"/>
    <w:rsid w:val="001E5981"/>
    <w:rsid w:val="001E59F2"/>
    <w:rsid w:val="001E6826"/>
    <w:rsid w:val="001E6885"/>
    <w:rsid w:val="001E6E8E"/>
    <w:rsid w:val="001E71AE"/>
    <w:rsid w:val="001E74BA"/>
    <w:rsid w:val="001E7B9F"/>
    <w:rsid w:val="001E7C10"/>
    <w:rsid w:val="001E7DE2"/>
    <w:rsid w:val="001E7EED"/>
    <w:rsid w:val="001F01FB"/>
    <w:rsid w:val="001F0658"/>
    <w:rsid w:val="001F0B75"/>
    <w:rsid w:val="001F0C29"/>
    <w:rsid w:val="001F0E92"/>
    <w:rsid w:val="001F1987"/>
    <w:rsid w:val="001F1A75"/>
    <w:rsid w:val="001F201D"/>
    <w:rsid w:val="001F21BC"/>
    <w:rsid w:val="001F22D5"/>
    <w:rsid w:val="001F23BD"/>
    <w:rsid w:val="001F34DA"/>
    <w:rsid w:val="001F4093"/>
    <w:rsid w:val="001F428F"/>
    <w:rsid w:val="001F4AC9"/>
    <w:rsid w:val="001F4D1E"/>
    <w:rsid w:val="001F4DAC"/>
    <w:rsid w:val="001F5019"/>
    <w:rsid w:val="001F51C5"/>
    <w:rsid w:val="001F54B4"/>
    <w:rsid w:val="001F5671"/>
    <w:rsid w:val="001F5AA7"/>
    <w:rsid w:val="001F65B0"/>
    <w:rsid w:val="001F67AA"/>
    <w:rsid w:val="001F6AFD"/>
    <w:rsid w:val="001F6BE7"/>
    <w:rsid w:val="001F6C41"/>
    <w:rsid w:val="001F738D"/>
    <w:rsid w:val="001F7599"/>
    <w:rsid w:val="001F7EF2"/>
    <w:rsid w:val="0020005B"/>
    <w:rsid w:val="002000DD"/>
    <w:rsid w:val="002001F5"/>
    <w:rsid w:val="00200A1B"/>
    <w:rsid w:val="00200D91"/>
    <w:rsid w:val="00201E47"/>
    <w:rsid w:val="00201F7B"/>
    <w:rsid w:val="00202129"/>
    <w:rsid w:val="00202679"/>
    <w:rsid w:val="00202799"/>
    <w:rsid w:val="002030B2"/>
    <w:rsid w:val="00203656"/>
    <w:rsid w:val="002038EC"/>
    <w:rsid w:val="00204734"/>
    <w:rsid w:val="0020488B"/>
    <w:rsid w:val="00204A2A"/>
    <w:rsid w:val="00204A88"/>
    <w:rsid w:val="00204B22"/>
    <w:rsid w:val="00204B3A"/>
    <w:rsid w:val="00204E2D"/>
    <w:rsid w:val="0020535A"/>
    <w:rsid w:val="002055CB"/>
    <w:rsid w:val="002059EF"/>
    <w:rsid w:val="00205A4B"/>
    <w:rsid w:val="00205BDB"/>
    <w:rsid w:val="002068B1"/>
    <w:rsid w:val="00206955"/>
    <w:rsid w:val="00206A79"/>
    <w:rsid w:val="00206BF1"/>
    <w:rsid w:val="00206ED9"/>
    <w:rsid w:val="00207265"/>
    <w:rsid w:val="00207679"/>
    <w:rsid w:val="00207751"/>
    <w:rsid w:val="0020791D"/>
    <w:rsid w:val="00207EA7"/>
    <w:rsid w:val="00210309"/>
    <w:rsid w:val="0021053A"/>
    <w:rsid w:val="002107F2"/>
    <w:rsid w:val="00211519"/>
    <w:rsid w:val="00211D25"/>
    <w:rsid w:val="00211D2D"/>
    <w:rsid w:val="0021224B"/>
    <w:rsid w:val="00212950"/>
    <w:rsid w:val="00212AD9"/>
    <w:rsid w:val="00212FB8"/>
    <w:rsid w:val="00213709"/>
    <w:rsid w:val="00213728"/>
    <w:rsid w:val="002139BA"/>
    <w:rsid w:val="00213D33"/>
    <w:rsid w:val="002149AF"/>
    <w:rsid w:val="00214A86"/>
    <w:rsid w:val="00214FD5"/>
    <w:rsid w:val="0021532F"/>
    <w:rsid w:val="00215AAA"/>
    <w:rsid w:val="00215C05"/>
    <w:rsid w:val="0021683C"/>
    <w:rsid w:val="00216F18"/>
    <w:rsid w:val="00216F5F"/>
    <w:rsid w:val="002173B3"/>
    <w:rsid w:val="00217B1C"/>
    <w:rsid w:val="00220074"/>
    <w:rsid w:val="00220250"/>
    <w:rsid w:val="00220278"/>
    <w:rsid w:val="00220615"/>
    <w:rsid w:val="0022113E"/>
    <w:rsid w:val="00221617"/>
    <w:rsid w:val="00221864"/>
    <w:rsid w:val="00221985"/>
    <w:rsid w:val="00221D98"/>
    <w:rsid w:val="00221EC5"/>
    <w:rsid w:val="00222A7A"/>
    <w:rsid w:val="0022323B"/>
    <w:rsid w:val="0022399E"/>
    <w:rsid w:val="00224656"/>
    <w:rsid w:val="00224A2C"/>
    <w:rsid w:val="00225025"/>
    <w:rsid w:val="00225217"/>
    <w:rsid w:val="002256D9"/>
    <w:rsid w:val="00225B04"/>
    <w:rsid w:val="00226577"/>
    <w:rsid w:val="0022687C"/>
    <w:rsid w:val="002269C9"/>
    <w:rsid w:val="00226B6E"/>
    <w:rsid w:val="00227D7C"/>
    <w:rsid w:val="002306F8"/>
    <w:rsid w:val="002312F4"/>
    <w:rsid w:val="0023139F"/>
    <w:rsid w:val="002313A2"/>
    <w:rsid w:val="00231DAE"/>
    <w:rsid w:val="00231FC7"/>
    <w:rsid w:val="00232416"/>
    <w:rsid w:val="00232930"/>
    <w:rsid w:val="00232A95"/>
    <w:rsid w:val="00232AE5"/>
    <w:rsid w:val="00232C3F"/>
    <w:rsid w:val="00232DD9"/>
    <w:rsid w:val="00232EC4"/>
    <w:rsid w:val="00232F29"/>
    <w:rsid w:val="0023308F"/>
    <w:rsid w:val="00233403"/>
    <w:rsid w:val="00233440"/>
    <w:rsid w:val="00233D0E"/>
    <w:rsid w:val="00234662"/>
    <w:rsid w:val="00234744"/>
    <w:rsid w:val="00234A60"/>
    <w:rsid w:val="00234D2B"/>
    <w:rsid w:val="00234E13"/>
    <w:rsid w:val="00235F06"/>
    <w:rsid w:val="00236450"/>
    <w:rsid w:val="002367A2"/>
    <w:rsid w:val="00236E44"/>
    <w:rsid w:val="00237392"/>
    <w:rsid w:val="00237638"/>
    <w:rsid w:val="0023765A"/>
    <w:rsid w:val="00237879"/>
    <w:rsid w:val="00237921"/>
    <w:rsid w:val="002379FE"/>
    <w:rsid w:val="00240342"/>
    <w:rsid w:val="00241311"/>
    <w:rsid w:val="00241477"/>
    <w:rsid w:val="002418E8"/>
    <w:rsid w:val="00241FB3"/>
    <w:rsid w:val="00242AC9"/>
    <w:rsid w:val="00242E22"/>
    <w:rsid w:val="0024336B"/>
    <w:rsid w:val="0024397A"/>
    <w:rsid w:val="00243ED0"/>
    <w:rsid w:val="002440AD"/>
    <w:rsid w:val="00244110"/>
    <w:rsid w:val="00244194"/>
    <w:rsid w:val="0024424F"/>
    <w:rsid w:val="0024485B"/>
    <w:rsid w:val="00244D28"/>
    <w:rsid w:val="00245689"/>
    <w:rsid w:val="00245720"/>
    <w:rsid w:val="00245A6F"/>
    <w:rsid w:val="00245FD5"/>
    <w:rsid w:val="00246294"/>
    <w:rsid w:val="002462EB"/>
    <w:rsid w:val="0024659B"/>
    <w:rsid w:val="002476D2"/>
    <w:rsid w:val="002477DF"/>
    <w:rsid w:val="002491A7"/>
    <w:rsid w:val="00250BF6"/>
    <w:rsid w:val="00251AD6"/>
    <w:rsid w:val="002528A1"/>
    <w:rsid w:val="00252C17"/>
    <w:rsid w:val="0025307F"/>
    <w:rsid w:val="00254004"/>
    <w:rsid w:val="0025423D"/>
    <w:rsid w:val="002551BD"/>
    <w:rsid w:val="002560F2"/>
    <w:rsid w:val="00256557"/>
    <w:rsid w:val="002568D0"/>
    <w:rsid w:val="00256E85"/>
    <w:rsid w:val="00257A09"/>
    <w:rsid w:val="00257FD6"/>
    <w:rsid w:val="0025BF9C"/>
    <w:rsid w:val="00260210"/>
    <w:rsid w:val="0026042D"/>
    <w:rsid w:val="00260509"/>
    <w:rsid w:val="0026068C"/>
    <w:rsid w:val="00260AEE"/>
    <w:rsid w:val="00261069"/>
    <w:rsid w:val="002621A6"/>
    <w:rsid w:val="00262661"/>
    <w:rsid w:val="00262D9D"/>
    <w:rsid w:val="002632DF"/>
    <w:rsid w:val="0026343A"/>
    <w:rsid w:val="00263946"/>
    <w:rsid w:val="002640BA"/>
    <w:rsid w:val="00264CF2"/>
    <w:rsid w:val="00264E4B"/>
    <w:rsid w:val="00265763"/>
    <w:rsid w:val="00265F06"/>
    <w:rsid w:val="0026602B"/>
    <w:rsid w:val="002667A8"/>
    <w:rsid w:val="002667E2"/>
    <w:rsid w:val="00267587"/>
    <w:rsid w:val="002675C8"/>
    <w:rsid w:val="00267760"/>
    <w:rsid w:val="00267C04"/>
    <w:rsid w:val="0027090C"/>
    <w:rsid w:val="00270969"/>
    <w:rsid w:val="00270D64"/>
    <w:rsid w:val="00270D93"/>
    <w:rsid w:val="00271589"/>
    <w:rsid w:val="002722D5"/>
    <w:rsid w:val="00272AF5"/>
    <w:rsid w:val="00273177"/>
    <w:rsid w:val="002733C9"/>
    <w:rsid w:val="0027367E"/>
    <w:rsid w:val="00273F80"/>
    <w:rsid w:val="002743CE"/>
    <w:rsid w:val="0027455B"/>
    <w:rsid w:val="00275074"/>
    <w:rsid w:val="00275E49"/>
    <w:rsid w:val="00275E77"/>
    <w:rsid w:val="00276353"/>
    <w:rsid w:val="002763E9"/>
    <w:rsid w:val="00276528"/>
    <w:rsid w:val="00276736"/>
    <w:rsid w:val="00276F4E"/>
    <w:rsid w:val="0027773D"/>
    <w:rsid w:val="002778BD"/>
    <w:rsid w:val="00277B36"/>
    <w:rsid w:val="00280A09"/>
    <w:rsid w:val="002815FA"/>
    <w:rsid w:val="002824C2"/>
    <w:rsid w:val="00282E39"/>
    <w:rsid w:val="00282F60"/>
    <w:rsid w:val="002833F9"/>
    <w:rsid w:val="00284098"/>
    <w:rsid w:val="00284290"/>
    <w:rsid w:val="0028452F"/>
    <w:rsid w:val="00284E32"/>
    <w:rsid w:val="002851EB"/>
    <w:rsid w:val="00285510"/>
    <w:rsid w:val="00285BA6"/>
    <w:rsid w:val="00285BD1"/>
    <w:rsid w:val="00285DE2"/>
    <w:rsid w:val="0028616D"/>
    <w:rsid w:val="00286965"/>
    <w:rsid w:val="00286BD7"/>
    <w:rsid w:val="00286D01"/>
    <w:rsid w:val="00286D64"/>
    <w:rsid w:val="00290074"/>
    <w:rsid w:val="0029022A"/>
    <w:rsid w:val="00290B79"/>
    <w:rsid w:val="00290C7D"/>
    <w:rsid w:val="0029136E"/>
    <w:rsid w:val="00292399"/>
    <w:rsid w:val="00293731"/>
    <w:rsid w:val="00293A31"/>
    <w:rsid w:val="00293E35"/>
    <w:rsid w:val="00294445"/>
    <w:rsid w:val="002947C7"/>
    <w:rsid w:val="00294B4D"/>
    <w:rsid w:val="0029537E"/>
    <w:rsid w:val="002953E2"/>
    <w:rsid w:val="0029589B"/>
    <w:rsid w:val="00295BBC"/>
    <w:rsid w:val="002960D5"/>
    <w:rsid w:val="002962A6"/>
    <w:rsid w:val="00296887"/>
    <w:rsid w:val="002969AD"/>
    <w:rsid w:val="00296AB5"/>
    <w:rsid w:val="00297926"/>
    <w:rsid w:val="002A02C9"/>
    <w:rsid w:val="002A1062"/>
    <w:rsid w:val="002A1359"/>
    <w:rsid w:val="002A1863"/>
    <w:rsid w:val="002A2012"/>
    <w:rsid w:val="002A2413"/>
    <w:rsid w:val="002A2A56"/>
    <w:rsid w:val="002A2EE6"/>
    <w:rsid w:val="002A2F5E"/>
    <w:rsid w:val="002A352A"/>
    <w:rsid w:val="002A3536"/>
    <w:rsid w:val="002A4256"/>
    <w:rsid w:val="002A4810"/>
    <w:rsid w:val="002A4883"/>
    <w:rsid w:val="002A4D55"/>
    <w:rsid w:val="002A55DB"/>
    <w:rsid w:val="002A5FC6"/>
    <w:rsid w:val="002A607D"/>
    <w:rsid w:val="002A6C1F"/>
    <w:rsid w:val="002A74A3"/>
    <w:rsid w:val="002A7CC4"/>
    <w:rsid w:val="002B00D5"/>
    <w:rsid w:val="002B0356"/>
    <w:rsid w:val="002B069E"/>
    <w:rsid w:val="002B132E"/>
    <w:rsid w:val="002B1499"/>
    <w:rsid w:val="002B2740"/>
    <w:rsid w:val="002B2813"/>
    <w:rsid w:val="002B2D29"/>
    <w:rsid w:val="002B3413"/>
    <w:rsid w:val="002B3A6F"/>
    <w:rsid w:val="002B3B31"/>
    <w:rsid w:val="002B3BBD"/>
    <w:rsid w:val="002B4606"/>
    <w:rsid w:val="002B476D"/>
    <w:rsid w:val="002B53F3"/>
    <w:rsid w:val="002B582D"/>
    <w:rsid w:val="002B5913"/>
    <w:rsid w:val="002B5E33"/>
    <w:rsid w:val="002B7EA4"/>
    <w:rsid w:val="002C089E"/>
    <w:rsid w:val="002C0C4B"/>
    <w:rsid w:val="002C151F"/>
    <w:rsid w:val="002C1B8D"/>
    <w:rsid w:val="002C1EEA"/>
    <w:rsid w:val="002C1F5D"/>
    <w:rsid w:val="002C27F2"/>
    <w:rsid w:val="002C4247"/>
    <w:rsid w:val="002C467B"/>
    <w:rsid w:val="002C47AD"/>
    <w:rsid w:val="002C48AC"/>
    <w:rsid w:val="002C4FBD"/>
    <w:rsid w:val="002C5510"/>
    <w:rsid w:val="002C57D7"/>
    <w:rsid w:val="002C5B09"/>
    <w:rsid w:val="002C5DC7"/>
    <w:rsid w:val="002C6034"/>
    <w:rsid w:val="002C635B"/>
    <w:rsid w:val="002C6FF5"/>
    <w:rsid w:val="002C7013"/>
    <w:rsid w:val="002C71C3"/>
    <w:rsid w:val="002C7276"/>
    <w:rsid w:val="002C727E"/>
    <w:rsid w:val="002C770F"/>
    <w:rsid w:val="002C7BE7"/>
    <w:rsid w:val="002C7CFF"/>
    <w:rsid w:val="002D0123"/>
    <w:rsid w:val="002D0BC6"/>
    <w:rsid w:val="002D12DB"/>
    <w:rsid w:val="002D17C5"/>
    <w:rsid w:val="002D2500"/>
    <w:rsid w:val="002D2D21"/>
    <w:rsid w:val="002D2DD0"/>
    <w:rsid w:val="002D3655"/>
    <w:rsid w:val="002D365F"/>
    <w:rsid w:val="002D3BB0"/>
    <w:rsid w:val="002D3FFD"/>
    <w:rsid w:val="002D4CBA"/>
    <w:rsid w:val="002D51DF"/>
    <w:rsid w:val="002D60B1"/>
    <w:rsid w:val="002D6892"/>
    <w:rsid w:val="002D68C2"/>
    <w:rsid w:val="002D68D7"/>
    <w:rsid w:val="002D697B"/>
    <w:rsid w:val="002D7C86"/>
    <w:rsid w:val="002E0064"/>
    <w:rsid w:val="002E0317"/>
    <w:rsid w:val="002E0692"/>
    <w:rsid w:val="002E0D9E"/>
    <w:rsid w:val="002E152D"/>
    <w:rsid w:val="002E1D74"/>
    <w:rsid w:val="002E2943"/>
    <w:rsid w:val="002E2CF1"/>
    <w:rsid w:val="002E311C"/>
    <w:rsid w:val="002E342B"/>
    <w:rsid w:val="002E34AF"/>
    <w:rsid w:val="002E396D"/>
    <w:rsid w:val="002E39F3"/>
    <w:rsid w:val="002E43CE"/>
    <w:rsid w:val="002E4884"/>
    <w:rsid w:val="002E4AAC"/>
    <w:rsid w:val="002E4FAA"/>
    <w:rsid w:val="002E53DE"/>
    <w:rsid w:val="002E563B"/>
    <w:rsid w:val="002E62D2"/>
    <w:rsid w:val="002E686E"/>
    <w:rsid w:val="002E6CB8"/>
    <w:rsid w:val="002E6D27"/>
    <w:rsid w:val="002E734F"/>
    <w:rsid w:val="002E74AF"/>
    <w:rsid w:val="002E758C"/>
    <w:rsid w:val="002F07CD"/>
    <w:rsid w:val="002F1038"/>
    <w:rsid w:val="002F22FF"/>
    <w:rsid w:val="002F2387"/>
    <w:rsid w:val="002F2D8F"/>
    <w:rsid w:val="002F4B5C"/>
    <w:rsid w:val="002F5777"/>
    <w:rsid w:val="002F5BE4"/>
    <w:rsid w:val="002F5E2A"/>
    <w:rsid w:val="002F5E50"/>
    <w:rsid w:val="002F6514"/>
    <w:rsid w:val="002F695B"/>
    <w:rsid w:val="002F72DA"/>
    <w:rsid w:val="002F76B1"/>
    <w:rsid w:val="002F7739"/>
    <w:rsid w:val="002F7804"/>
    <w:rsid w:val="002F7D66"/>
    <w:rsid w:val="002F7DBE"/>
    <w:rsid w:val="0030090B"/>
    <w:rsid w:val="00300A4B"/>
    <w:rsid w:val="00302AE8"/>
    <w:rsid w:val="00302BB1"/>
    <w:rsid w:val="003030F0"/>
    <w:rsid w:val="0030404B"/>
    <w:rsid w:val="00304207"/>
    <w:rsid w:val="00304210"/>
    <w:rsid w:val="003048D7"/>
    <w:rsid w:val="00304A1B"/>
    <w:rsid w:val="00304AD2"/>
    <w:rsid w:val="00304EAA"/>
    <w:rsid w:val="00305297"/>
    <w:rsid w:val="00305C8B"/>
    <w:rsid w:val="003062E6"/>
    <w:rsid w:val="0030679B"/>
    <w:rsid w:val="0030686D"/>
    <w:rsid w:val="003068B6"/>
    <w:rsid w:val="003071F6"/>
    <w:rsid w:val="00307976"/>
    <w:rsid w:val="00307FE0"/>
    <w:rsid w:val="0030D8C5"/>
    <w:rsid w:val="00310455"/>
    <w:rsid w:val="003107B7"/>
    <w:rsid w:val="003107EB"/>
    <w:rsid w:val="00310E66"/>
    <w:rsid w:val="003117DC"/>
    <w:rsid w:val="00311C08"/>
    <w:rsid w:val="00312429"/>
    <w:rsid w:val="003125E0"/>
    <w:rsid w:val="00312ECE"/>
    <w:rsid w:val="003130F9"/>
    <w:rsid w:val="0031355F"/>
    <w:rsid w:val="0031393C"/>
    <w:rsid w:val="00313CB0"/>
    <w:rsid w:val="00313F96"/>
    <w:rsid w:val="00314573"/>
    <w:rsid w:val="00314B0A"/>
    <w:rsid w:val="003150CE"/>
    <w:rsid w:val="003153A6"/>
    <w:rsid w:val="00315AAB"/>
    <w:rsid w:val="0031622D"/>
    <w:rsid w:val="003163B5"/>
    <w:rsid w:val="003166EB"/>
    <w:rsid w:val="003175E1"/>
    <w:rsid w:val="00320070"/>
    <w:rsid w:val="003201AE"/>
    <w:rsid w:val="00320299"/>
    <w:rsid w:val="00320412"/>
    <w:rsid w:val="00320DB6"/>
    <w:rsid w:val="00321154"/>
    <w:rsid w:val="003211B0"/>
    <w:rsid w:val="00321EDA"/>
    <w:rsid w:val="00322299"/>
    <w:rsid w:val="003224AA"/>
    <w:rsid w:val="003224E7"/>
    <w:rsid w:val="00322527"/>
    <w:rsid w:val="00323259"/>
    <w:rsid w:val="00323285"/>
    <w:rsid w:val="003236A9"/>
    <w:rsid w:val="00324029"/>
    <w:rsid w:val="003257D9"/>
    <w:rsid w:val="00325D7A"/>
    <w:rsid w:val="00326145"/>
    <w:rsid w:val="003269C7"/>
    <w:rsid w:val="00326D05"/>
    <w:rsid w:val="00327163"/>
    <w:rsid w:val="00327305"/>
    <w:rsid w:val="00327531"/>
    <w:rsid w:val="0032788A"/>
    <w:rsid w:val="00327E92"/>
    <w:rsid w:val="00330187"/>
    <w:rsid w:val="003304DD"/>
    <w:rsid w:val="00330E5F"/>
    <w:rsid w:val="00330E8D"/>
    <w:rsid w:val="003310AB"/>
    <w:rsid w:val="00331C77"/>
    <w:rsid w:val="00331DB6"/>
    <w:rsid w:val="00331F96"/>
    <w:rsid w:val="00332372"/>
    <w:rsid w:val="003326D6"/>
    <w:rsid w:val="00332B55"/>
    <w:rsid w:val="003330A7"/>
    <w:rsid w:val="003336B9"/>
    <w:rsid w:val="0033402A"/>
    <w:rsid w:val="0033403F"/>
    <w:rsid w:val="003343D1"/>
    <w:rsid w:val="0033476C"/>
    <w:rsid w:val="00335EA8"/>
    <w:rsid w:val="003363DD"/>
    <w:rsid w:val="00336791"/>
    <w:rsid w:val="0033710D"/>
    <w:rsid w:val="00337650"/>
    <w:rsid w:val="00337810"/>
    <w:rsid w:val="00337BB2"/>
    <w:rsid w:val="00337F26"/>
    <w:rsid w:val="00340361"/>
    <w:rsid w:val="00340795"/>
    <w:rsid w:val="0034111C"/>
    <w:rsid w:val="00341528"/>
    <w:rsid w:val="003416E2"/>
    <w:rsid w:val="00341909"/>
    <w:rsid w:val="00341947"/>
    <w:rsid w:val="00341E60"/>
    <w:rsid w:val="0034217F"/>
    <w:rsid w:val="00342AD2"/>
    <w:rsid w:val="00343954"/>
    <w:rsid w:val="00343D40"/>
    <w:rsid w:val="00344A01"/>
    <w:rsid w:val="00344BB3"/>
    <w:rsid w:val="00344BCA"/>
    <w:rsid w:val="00344E14"/>
    <w:rsid w:val="00345405"/>
    <w:rsid w:val="0034548E"/>
    <w:rsid w:val="00345DDD"/>
    <w:rsid w:val="00346835"/>
    <w:rsid w:val="00346DDF"/>
    <w:rsid w:val="00346FED"/>
    <w:rsid w:val="003505B7"/>
    <w:rsid w:val="00350737"/>
    <w:rsid w:val="00351CB9"/>
    <w:rsid w:val="00351E01"/>
    <w:rsid w:val="003522B3"/>
    <w:rsid w:val="00352968"/>
    <w:rsid w:val="0035298B"/>
    <w:rsid w:val="00352CBD"/>
    <w:rsid w:val="00352D21"/>
    <w:rsid w:val="00353198"/>
    <w:rsid w:val="0035443D"/>
    <w:rsid w:val="00354447"/>
    <w:rsid w:val="00354AA2"/>
    <w:rsid w:val="00354FEE"/>
    <w:rsid w:val="0035565B"/>
    <w:rsid w:val="003557E4"/>
    <w:rsid w:val="00356275"/>
    <w:rsid w:val="00356C0B"/>
    <w:rsid w:val="003571FB"/>
    <w:rsid w:val="003572DA"/>
    <w:rsid w:val="003572DC"/>
    <w:rsid w:val="0035758C"/>
    <w:rsid w:val="00357771"/>
    <w:rsid w:val="00357B9C"/>
    <w:rsid w:val="003602B4"/>
    <w:rsid w:val="0036040F"/>
    <w:rsid w:val="00360A3E"/>
    <w:rsid w:val="00361412"/>
    <w:rsid w:val="003615CA"/>
    <w:rsid w:val="00361844"/>
    <w:rsid w:val="00362FA0"/>
    <w:rsid w:val="00363673"/>
    <w:rsid w:val="0036397F"/>
    <w:rsid w:val="00363B2C"/>
    <w:rsid w:val="003642A6"/>
    <w:rsid w:val="00364763"/>
    <w:rsid w:val="003658F5"/>
    <w:rsid w:val="00365C3D"/>
    <w:rsid w:val="00366C1B"/>
    <w:rsid w:val="0036710A"/>
    <w:rsid w:val="00367337"/>
    <w:rsid w:val="00367367"/>
    <w:rsid w:val="00367FD8"/>
    <w:rsid w:val="0037004E"/>
    <w:rsid w:val="00370421"/>
    <w:rsid w:val="00370B55"/>
    <w:rsid w:val="00370B63"/>
    <w:rsid w:val="00370D53"/>
    <w:rsid w:val="00370FCC"/>
    <w:rsid w:val="003711AF"/>
    <w:rsid w:val="00371660"/>
    <w:rsid w:val="00371A50"/>
    <w:rsid w:val="00372383"/>
    <w:rsid w:val="00372715"/>
    <w:rsid w:val="0037274B"/>
    <w:rsid w:val="0037277C"/>
    <w:rsid w:val="00372979"/>
    <w:rsid w:val="003735C6"/>
    <w:rsid w:val="00373EFF"/>
    <w:rsid w:val="00374714"/>
    <w:rsid w:val="00374848"/>
    <w:rsid w:val="003749C9"/>
    <w:rsid w:val="003757A1"/>
    <w:rsid w:val="00375D09"/>
    <w:rsid w:val="003762DC"/>
    <w:rsid w:val="00376C2D"/>
    <w:rsid w:val="0037739D"/>
    <w:rsid w:val="0037751C"/>
    <w:rsid w:val="003777D6"/>
    <w:rsid w:val="00377844"/>
    <w:rsid w:val="00377D61"/>
    <w:rsid w:val="003807D2"/>
    <w:rsid w:val="00380B66"/>
    <w:rsid w:val="00380F3F"/>
    <w:rsid w:val="0038106B"/>
    <w:rsid w:val="0038180C"/>
    <w:rsid w:val="00381953"/>
    <w:rsid w:val="00382232"/>
    <w:rsid w:val="003823AB"/>
    <w:rsid w:val="00382F1A"/>
    <w:rsid w:val="00382F9A"/>
    <w:rsid w:val="00383282"/>
    <w:rsid w:val="00383422"/>
    <w:rsid w:val="00383658"/>
    <w:rsid w:val="00383EB0"/>
    <w:rsid w:val="0038412E"/>
    <w:rsid w:val="003847E4"/>
    <w:rsid w:val="00384DD6"/>
    <w:rsid w:val="003859B0"/>
    <w:rsid w:val="00386053"/>
    <w:rsid w:val="00386912"/>
    <w:rsid w:val="003869F7"/>
    <w:rsid w:val="00387459"/>
    <w:rsid w:val="0038771D"/>
    <w:rsid w:val="003878F5"/>
    <w:rsid w:val="003879FB"/>
    <w:rsid w:val="00387C00"/>
    <w:rsid w:val="003903DB"/>
    <w:rsid w:val="00390809"/>
    <w:rsid w:val="00390935"/>
    <w:rsid w:val="00390A0C"/>
    <w:rsid w:val="003912B5"/>
    <w:rsid w:val="003914BD"/>
    <w:rsid w:val="003917D0"/>
    <w:rsid w:val="003917D3"/>
    <w:rsid w:val="00392370"/>
    <w:rsid w:val="0039241F"/>
    <w:rsid w:val="00392491"/>
    <w:rsid w:val="00392D4C"/>
    <w:rsid w:val="003930EB"/>
    <w:rsid w:val="003935B0"/>
    <w:rsid w:val="00393E44"/>
    <w:rsid w:val="00394301"/>
    <w:rsid w:val="003947FB"/>
    <w:rsid w:val="00394991"/>
    <w:rsid w:val="00394C9D"/>
    <w:rsid w:val="00396325"/>
    <w:rsid w:val="00396B5A"/>
    <w:rsid w:val="00397387"/>
    <w:rsid w:val="0039747B"/>
    <w:rsid w:val="00397821"/>
    <w:rsid w:val="00397AB6"/>
    <w:rsid w:val="00397ACA"/>
    <w:rsid w:val="00397D5A"/>
    <w:rsid w:val="003A0578"/>
    <w:rsid w:val="003A09B0"/>
    <w:rsid w:val="003A0D92"/>
    <w:rsid w:val="003A0E72"/>
    <w:rsid w:val="003A10C3"/>
    <w:rsid w:val="003A145F"/>
    <w:rsid w:val="003A2413"/>
    <w:rsid w:val="003A331C"/>
    <w:rsid w:val="003A3890"/>
    <w:rsid w:val="003A3CA9"/>
    <w:rsid w:val="003A495D"/>
    <w:rsid w:val="003A4A40"/>
    <w:rsid w:val="003A4C7C"/>
    <w:rsid w:val="003A5611"/>
    <w:rsid w:val="003A5844"/>
    <w:rsid w:val="003A597F"/>
    <w:rsid w:val="003A6075"/>
    <w:rsid w:val="003A6306"/>
    <w:rsid w:val="003A68A7"/>
    <w:rsid w:val="003A70E8"/>
    <w:rsid w:val="003A71A8"/>
    <w:rsid w:val="003A71D2"/>
    <w:rsid w:val="003A74F1"/>
    <w:rsid w:val="003A78E6"/>
    <w:rsid w:val="003A7DAC"/>
    <w:rsid w:val="003B00CA"/>
    <w:rsid w:val="003B030B"/>
    <w:rsid w:val="003B0432"/>
    <w:rsid w:val="003B0821"/>
    <w:rsid w:val="003B0BE9"/>
    <w:rsid w:val="003B0F4B"/>
    <w:rsid w:val="003B12F3"/>
    <w:rsid w:val="003B2E9B"/>
    <w:rsid w:val="003B2F8D"/>
    <w:rsid w:val="003B30BC"/>
    <w:rsid w:val="003B3C64"/>
    <w:rsid w:val="003B3D3A"/>
    <w:rsid w:val="003B4205"/>
    <w:rsid w:val="003B42EB"/>
    <w:rsid w:val="003B47FC"/>
    <w:rsid w:val="003B4FAA"/>
    <w:rsid w:val="003B547A"/>
    <w:rsid w:val="003B57DB"/>
    <w:rsid w:val="003B6C7F"/>
    <w:rsid w:val="003B6EC0"/>
    <w:rsid w:val="003B7480"/>
    <w:rsid w:val="003B75B9"/>
    <w:rsid w:val="003B7F36"/>
    <w:rsid w:val="003C087B"/>
    <w:rsid w:val="003C0DA2"/>
    <w:rsid w:val="003C1A18"/>
    <w:rsid w:val="003C1D02"/>
    <w:rsid w:val="003C1D7E"/>
    <w:rsid w:val="003C39CB"/>
    <w:rsid w:val="003C41B7"/>
    <w:rsid w:val="003C4768"/>
    <w:rsid w:val="003C4924"/>
    <w:rsid w:val="003C4CCE"/>
    <w:rsid w:val="003C5010"/>
    <w:rsid w:val="003C554B"/>
    <w:rsid w:val="003C5596"/>
    <w:rsid w:val="003C5C41"/>
    <w:rsid w:val="003C60BA"/>
    <w:rsid w:val="003C669D"/>
    <w:rsid w:val="003C6877"/>
    <w:rsid w:val="003C6D1F"/>
    <w:rsid w:val="003C7062"/>
    <w:rsid w:val="003C7461"/>
    <w:rsid w:val="003D00E9"/>
    <w:rsid w:val="003D0788"/>
    <w:rsid w:val="003D132A"/>
    <w:rsid w:val="003D1517"/>
    <w:rsid w:val="003D16A6"/>
    <w:rsid w:val="003D1D50"/>
    <w:rsid w:val="003D232D"/>
    <w:rsid w:val="003D286B"/>
    <w:rsid w:val="003D28E3"/>
    <w:rsid w:val="003D2938"/>
    <w:rsid w:val="003D2C8D"/>
    <w:rsid w:val="003D2F31"/>
    <w:rsid w:val="003D3948"/>
    <w:rsid w:val="003D3FBA"/>
    <w:rsid w:val="003D402B"/>
    <w:rsid w:val="003D41F0"/>
    <w:rsid w:val="003D432B"/>
    <w:rsid w:val="003D54B0"/>
    <w:rsid w:val="003D5536"/>
    <w:rsid w:val="003D5787"/>
    <w:rsid w:val="003D6567"/>
    <w:rsid w:val="003D70E4"/>
    <w:rsid w:val="003D764F"/>
    <w:rsid w:val="003D76EF"/>
    <w:rsid w:val="003D7A10"/>
    <w:rsid w:val="003E0042"/>
    <w:rsid w:val="003E0293"/>
    <w:rsid w:val="003E0667"/>
    <w:rsid w:val="003E0820"/>
    <w:rsid w:val="003E0BCE"/>
    <w:rsid w:val="003E0DF3"/>
    <w:rsid w:val="003E13E0"/>
    <w:rsid w:val="003E1660"/>
    <w:rsid w:val="003E1CD1"/>
    <w:rsid w:val="003E2227"/>
    <w:rsid w:val="003E2A2D"/>
    <w:rsid w:val="003E2ADA"/>
    <w:rsid w:val="003E2FF3"/>
    <w:rsid w:val="003E315D"/>
    <w:rsid w:val="003E3447"/>
    <w:rsid w:val="003E3C37"/>
    <w:rsid w:val="003E47D4"/>
    <w:rsid w:val="003E50B9"/>
    <w:rsid w:val="003E5D88"/>
    <w:rsid w:val="003E6011"/>
    <w:rsid w:val="003E64A9"/>
    <w:rsid w:val="003E65E3"/>
    <w:rsid w:val="003E6E5C"/>
    <w:rsid w:val="003E7905"/>
    <w:rsid w:val="003F0336"/>
    <w:rsid w:val="003F1300"/>
    <w:rsid w:val="003F1F59"/>
    <w:rsid w:val="003F20CD"/>
    <w:rsid w:val="003F2BDF"/>
    <w:rsid w:val="003F2E42"/>
    <w:rsid w:val="003F355B"/>
    <w:rsid w:val="003F3CD5"/>
    <w:rsid w:val="003F3FCC"/>
    <w:rsid w:val="003F45BC"/>
    <w:rsid w:val="003F46CA"/>
    <w:rsid w:val="003F5547"/>
    <w:rsid w:val="003F5B64"/>
    <w:rsid w:val="003F5C40"/>
    <w:rsid w:val="003F5C58"/>
    <w:rsid w:val="003F5E1F"/>
    <w:rsid w:val="003F66A2"/>
    <w:rsid w:val="003F6E12"/>
    <w:rsid w:val="003F6F8B"/>
    <w:rsid w:val="003F75ED"/>
    <w:rsid w:val="003F7E40"/>
    <w:rsid w:val="00400113"/>
    <w:rsid w:val="004002B7"/>
    <w:rsid w:val="004007D1"/>
    <w:rsid w:val="00400990"/>
    <w:rsid w:val="00400F31"/>
    <w:rsid w:val="00401791"/>
    <w:rsid w:val="004023BA"/>
    <w:rsid w:val="0040250E"/>
    <w:rsid w:val="0040262C"/>
    <w:rsid w:val="004032E1"/>
    <w:rsid w:val="004032F1"/>
    <w:rsid w:val="0040332D"/>
    <w:rsid w:val="004039F9"/>
    <w:rsid w:val="00406015"/>
    <w:rsid w:val="00406344"/>
    <w:rsid w:val="004063D4"/>
    <w:rsid w:val="004065C5"/>
    <w:rsid w:val="00406B4D"/>
    <w:rsid w:val="004070B6"/>
    <w:rsid w:val="00407AE4"/>
    <w:rsid w:val="004106FD"/>
    <w:rsid w:val="00410C71"/>
    <w:rsid w:val="004132CC"/>
    <w:rsid w:val="0041357A"/>
    <w:rsid w:val="00413F86"/>
    <w:rsid w:val="0041443C"/>
    <w:rsid w:val="0041488F"/>
    <w:rsid w:val="004154F7"/>
    <w:rsid w:val="00415DBA"/>
    <w:rsid w:val="00416576"/>
    <w:rsid w:val="004168B9"/>
    <w:rsid w:val="00416C37"/>
    <w:rsid w:val="00416D44"/>
    <w:rsid w:val="00417339"/>
    <w:rsid w:val="004176FF"/>
    <w:rsid w:val="00417A1E"/>
    <w:rsid w:val="004205B2"/>
    <w:rsid w:val="00420A57"/>
    <w:rsid w:val="00420DAE"/>
    <w:rsid w:val="00421A27"/>
    <w:rsid w:val="00421D0A"/>
    <w:rsid w:val="004221E0"/>
    <w:rsid w:val="004226C3"/>
    <w:rsid w:val="004228BA"/>
    <w:rsid w:val="0042365C"/>
    <w:rsid w:val="004241C5"/>
    <w:rsid w:val="00424272"/>
    <w:rsid w:val="004243C3"/>
    <w:rsid w:val="00424665"/>
    <w:rsid w:val="00424796"/>
    <w:rsid w:val="00424964"/>
    <w:rsid w:val="00424FA7"/>
    <w:rsid w:val="0042595B"/>
    <w:rsid w:val="00425A3F"/>
    <w:rsid w:val="00425D2C"/>
    <w:rsid w:val="004261B4"/>
    <w:rsid w:val="00426A87"/>
    <w:rsid w:val="00427007"/>
    <w:rsid w:val="00427DCA"/>
    <w:rsid w:val="0043047F"/>
    <w:rsid w:val="004309D8"/>
    <w:rsid w:val="00430C2C"/>
    <w:rsid w:val="004313C4"/>
    <w:rsid w:val="004313D1"/>
    <w:rsid w:val="00431523"/>
    <w:rsid w:val="004318E1"/>
    <w:rsid w:val="00432110"/>
    <w:rsid w:val="004324F8"/>
    <w:rsid w:val="0043271F"/>
    <w:rsid w:val="004328EE"/>
    <w:rsid w:val="00433E6F"/>
    <w:rsid w:val="00433EB8"/>
    <w:rsid w:val="00433EBE"/>
    <w:rsid w:val="00434058"/>
    <w:rsid w:val="00434406"/>
    <w:rsid w:val="00434932"/>
    <w:rsid w:val="00434F47"/>
    <w:rsid w:val="00435250"/>
    <w:rsid w:val="00435A3C"/>
    <w:rsid w:val="004362A0"/>
    <w:rsid w:val="00436F9A"/>
    <w:rsid w:val="004372DA"/>
    <w:rsid w:val="00440091"/>
    <w:rsid w:val="00440FED"/>
    <w:rsid w:val="00441B92"/>
    <w:rsid w:val="004435AC"/>
    <w:rsid w:val="00443A9F"/>
    <w:rsid w:val="00443B3D"/>
    <w:rsid w:val="00444036"/>
    <w:rsid w:val="004446EA"/>
    <w:rsid w:val="0044474B"/>
    <w:rsid w:val="00444FFB"/>
    <w:rsid w:val="004452C6"/>
    <w:rsid w:val="004452D4"/>
    <w:rsid w:val="004453A8"/>
    <w:rsid w:val="00445C9B"/>
    <w:rsid w:val="00445E0B"/>
    <w:rsid w:val="00445FF7"/>
    <w:rsid w:val="0044702E"/>
    <w:rsid w:val="004508A8"/>
    <w:rsid w:val="00450A37"/>
    <w:rsid w:val="00451BAE"/>
    <w:rsid w:val="00452CA7"/>
    <w:rsid w:val="00452D8E"/>
    <w:rsid w:val="00453341"/>
    <w:rsid w:val="00453EB7"/>
    <w:rsid w:val="004545C6"/>
    <w:rsid w:val="004547DA"/>
    <w:rsid w:val="00454ADF"/>
    <w:rsid w:val="00454DCA"/>
    <w:rsid w:val="00454E26"/>
    <w:rsid w:val="004551B0"/>
    <w:rsid w:val="004557D0"/>
    <w:rsid w:val="00455B9F"/>
    <w:rsid w:val="00456544"/>
    <w:rsid w:val="00456649"/>
    <w:rsid w:val="004567B7"/>
    <w:rsid w:val="004567DC"/>
    <w:rsid w:val="00456856"/>
    <w:rsid w:val="004571EF"/>
    <w:rsid w:val="0045745D"/>
    <w:rsid w:val="00457E3E"/>
    <w:rsid w:val="00457EBE"/>
    <w:rsid w:val="004600E0"/>
    <w:rsid w:val="0046047A"/>
    <w:rsid w:val="00461210"/>
    <w:rsid w:val="004612E3"/>
    <w:rsid w:val="0046166B"/>
    <w:rsid w:val="00461700"/>
    <w:rsid w:val="0046193A"/>
    <w:rsid w:val="00461AAC"/>
    <w:rsid w:val="00461F90"/>
    <w:rsid w:val="00462490"/>
    <w:rsid w:val="0046291F"/>
    <w:rsid w:val="00462AC9"/>
    <w:rsid w:val="004632E1"/>
    <w:rsid w:val="00463AD1"/>
    <w:rsid w:val="00463DC3"/>
    <w:rsid w:val="00463E7E"/>
    <w:rsid w:val="00465299"/>
    <w:rsid w:val="0046578B"/>
    <w:rsid w:val="00466781"/>
    <w:rsid w:val="00466A0F"/>
    <w:rsid w:val="00467687"/>
    <w:rsid w:val="0046795B"/>
    <w:rsid w:val="00470464"/>
    <w:rsid w:val="004708C0"/>
    <w:rsid w:val="0047115F"/>
    <w:rsid w:val="00471246"/>
    <w:rsid w:val="0047125A"/>
    <w:rsid w:val="004715CB"/>
    <w:rsid w:val="00471863"/>
    <w:rsid w:val="004722D1"/>
    <w:rsid w:val="0047259D"/>
    <w:rsid w:val="00472C99"/>
    <w:rsid w:val="0047355A"/>
    <w:rsid w:val="00473691"/>
    <w:rsid w:val="00473777"/>
    <w:rsid w:val="004737AD"/>
    <w:rsid w:val="00473A14"/>
    <w:rsid w:val="00474252"/>
    <w:rsid w:val="004745A9"/>
    <w:rsid w:val="00474871"/>
    <w:rsid w:val="00474CA8"/>
    <w:rsid w:val="00474E43"/>
    <w:rsid w:val="004756BE"/>
    <w:rsid w:val="00475B04"/>
    <w:rsid w:val="00475E48"/>
    <w:rsid w:val="0047621B"/>
    <w:rsid w:val="004765C2"/>
    <w:rsid w:val="004766DA"/>
    <w:rsid w:val="00476A55"/>
    <w:rsid w:val="00476F41"/>
    <w:rsid w:val="00480407"/>
    <w:rsid w:val="0048076D"/>
    <w:rsid w:val="00481120"/>
    <w:rsid w:val="0048134D"/>
    <w:rsid w:val="0048144E"/>
    <w:rsid w:val="00481587"/>
    <w:rsid w:val="00481624"/>
    <w:rsid w:val="00481765"/>
    <w:rsid w:val="00481D90"/>
    <w:rsid w:val="00482700"/>
    <w:rsid w:val="0048294B"/>
    <w:rsid w:val="00482CD4"/>
    <w:rsid w:val="00483261"/>
    <w:rsid w:val="0048328A"/>
    <w:rsid w:val="004832F6"/>
    <w:rsid w:val="004838C3"/>
    <w:rsid w:val="00483F27"/>
    <w:rsid w:val="00484377"/>
    <w:rsid w:val="00484439"/>
    <w:rsid w:val="004845F8"/>
    <w:rsid w:val="00485B23"/>
    <w:rsid w:val="00485B50"/>
    <w:rsid w:val="00485E38"/>
    <w:rsid w:val="004874E4"/>
    <w:rsid w:val="00487586"/>
    <w:rsid w:val="0048769B"/>
    <w:rsid w:val="004876FA"/>
    <w:rsid w:val="00490334"/>
    <w:rsid w:val="0049070D"/>
    <w:rsid w:val="00490A39"/>
    <w:rsid w:val="00490E82"/>
    <w:rsid w:val="00490F43"/>
    <w:rsid w:val="004912BB"/>
    <w:rsid w:val="00491663"/>
    <w:rsid w:val="004916E6"/>
    <w:rsid w:val="00491A94"/>
    <w:rsid w:val="00491BE4"/>
    <w:rsid w:val="00491DB2"/>
    <w:rsid w:val="00492575"/>
    <w:rsid w:val="00492877"/>
    <w:rsid w:val="00492A7A"/>
    <w:rsid w:val="0049397B"/>
    <w:rsid w:val="00493D20"/>
    <w:rsid w:val="00493F1D"/>
    <w:rsid w:val="004944B2"/>
    <w:rsid w:val="00494764"/>
    <w:rsid w:val="00494B80"/>
    <w:rsid w:val="00495BA6"/>
    <w:rsid w:val="00496024"/>
    <w:rsid w:val="00496220"/>
    <w:rsid w:val="00496DC2"/>
    <w:rsid w:val="00496E75"/>
    <w:rsid w:val="004A014C"/>
    <w:rsid w:val="004A05D2"/>
    <w:rsid w:val="004A06B0"/>
    <w:rsid w:val="004A0AA8"/>
    <w:rsid w:val="004A101E"/>
    <w:rsid w:val="004A1056"/>
    <w:rsid w:val="004A1FE4"/>
    <w:rsid w:val="004A2103"/>
    <w:rsid w:val="004A2135"/>
    <w:rsid w:val="004A2974"/>
    <w:rsid w:val="004A2CA9"/>
    <w:rsid w:val="004A33EF"/>
    <w:rsid w:val="004A34C9"/>
    <w:rsid w:val="004A3CB5"/>
    <w:rsid w:val="004A3D7D"/>
    <w:rsid w:val="004A4410"/>
    <w:rsid w:val="004A443D"/>
    <w:rsid w:val="004A46A6"/>
    <w:rsid w:val="004A478E"/>
    <w:rsid w:val="004A4A81"/>
    <w:rsid w:val="004A4BED"/>
    <w:rsid w:val="004A4D45"/>
    <w:rsid w:val="004A537D"/>
    <w:rsid w:val="004A5766"/>
    <w:rsid w:val="004A6062"/>
    <w:rsid w:val="004A6552"/>
    <w:rsid w:val="004A67F0"/>
    <w:rsid w:val="004A71C3"/>
    <w:rsid w:val="004A7769"/>
    <w:rsid w:val="004A77B1"/>
    <w:rsid w:val="004A795E"/>
    <w:rsid w:val="004B12B7"/>
    <w:rsid w:val="004B1697"/>
    <w:rsid w:val="004B1E04"/>
    <w:rsid w:val="004B1FF3"/>
    <w:rsid w:val="004B23AD"/>
    <w:rsid w:val="004B23FE"/>
    <w:rsid w:val="004B2965"/>
    <w:rsid w:val="004B2A8B"/>
    <w:rsid w:val="004B300F"/>
    <w:rsid w:val="004B3081"/>
    <w:rsid w:val="004B3265"/>
    <w:rsid w:val="004B3545"/>
    <w:rsid w:val="004B4224"/>
    <w:rsid w:val="004B4297"/>
    <w:rsid w:val="004B4647"/>
    <w:rsid w:val="004B5AE0"/>
    <w:rsid w:val="004B6227"/>
    <w:rsid w:val="004B6B25"/>
    <w:rsid w:val="004B7164"/>
    <w:rsid w:val="004B7455"/>
    <w:rsid w:val="004B74FF"/>
    <w:rsid w:val="004B7721"/>
    <w:rsid w:val="004B7CE4"/>
    <w:rsid w:val="004C0401"/>
    <w:rsid w:val="004C0AAB"/>
    <w:rsid w:val="004C0C06"/>
    <w:rsid w:val="004C0C49"/>
    <w:rsid w:val="004C1096"/>
    <w:rsid w:val="004C128F"/>
    <w:rsid w:val="004C183D"/>
    <w:rsid w:val="004C1A7D"/>
    <w:rsid w:val="004C1BB6"/>
    <w:rsid w:val="004C21CB"/>
    <w:rsid w:val="004C2B08"/>
    <w:rsid w:val="004C2E89"/>
    <w:rsid w:val="004C394F"/>
    <w:rsid w:val="004C3EC7"/>
    <w:rsid w:val="004C3EEE"/>
    <w:rsid w:val="004C4585"/>
    <w:rsid w:val="004C483D"/>
    <w:rsid w:val="004C49EA"/>
    <w:rsid w:val="004C4D15"/>
    <w:rsid w:val="004C5414"/>
    <w:rsid w:val="004C5B85"/>
    <w:rsid w:val="004C6BC4"/>
    <w:rsid w:val="004C6C6B"/>
    <w:rsid w:val="004C6DA5"/>
    <w:rsid w:val="004C6EA7"/>
    <w:rsid w:val="004C795A"/>
    <w:rsid w:val="004C7F93"/>
    <w:rsid w:val="004D0DF8"/>
    <w:rsid w:val="004D103B"/>
    <w:rsid w:val="004D19A0"/>
    <w:rsid w:val="004D2629"/>
    <w:rsid w:val="004D26B8"/>
    <w:rsid w:val="004D2C2C"/>
    <w:rsid w:val="004D3105"/>
    <w:rsid w:val="004D33CD"/>
    <w:rsid w:val="004D38C2"/>
    <w:rsid w:val="004D3C9D"/>
    <w:rsid w:val="004D3E71"/>
    <w:rsid w:val="004D41DC"/>
    <w:rsid w:val="004D428A"/>
    <w:rsid w:val="004D4650"/>
    <w:rsid w:val="004D4FBD"/>
    <w:rsid w:val="004D4FC0"/>
    <w:rsid w:val="004D5517"/>
    <w:rsid w:val="004D5CE7"/>
    <w:rsid w:val="004D6381"/>
    <w:rsid w:val="004D6A22"/>
    <w:rsid w:val="004D7DA8"/>
    <w:rsid w:val="004E0115"/>
    <w:rsid w:val="004E0887"/>
    <w:rsid w:val="004E0C8C"/>
    <w:rsid w:val="004E10CD"/>
    <w:rsid w:val="004E131D"/>
    <w:rsid w:val="004E139E"/>
    <w:rsid w:val="004E1401"/>
    <w:rsid w:val="004E1944"/>
    <w:rsid w:val="004E1D6D"/>
    <w:rsid w:val="004E2892"/>
    <w:rsid w:val="004E2CBE"/>
    <w:rsid w:val="004E3021"/>
    <w:rsid w:val="004E32F1"/>
    <w:rsid w:val="004E33B8"/>
    <w:rsid w:val="004E3472"/>
    <w:rsid w:val="004E362B"/>
    <w:rsid w:val="004E3681"/>
    <w:rsid w:val="004E3D74"/>
    <w:rsid w:val="004E4333"/>
    <w:rsid w:val="004E465F"/>
    <w:rsid w:val="004E5DA9"/>
    <w:rsid w:val="004E5DE1"/>
    <w:rsid w:val="004E601F"/>
    <w:rsid w:val="004E6E2E"/>
    <w:rsid w:val="004E784B"/>
    <w:rsid w:val="004F0224"/>
    <w:rsid w:val="004F035E"/>
    <w:rsid w:val="004F0DB4"/>
    <w:rsid w:val="004F0E04"/>
    <w:rsid w:val="004F16CA"/>
    <w:rsid w:val="004F1CD3"/>
    <w:rsid w:val="004F1EBC"/>
    <w:rsid w:val="004F20E8"/>
    <w:rsid w:val="004F3172"/>
    <w:rsid w:val="004F3B71"/>
    <w:rsid w:val="004F3FE5"/>
    <w:rsid w:val="004F5154"/>
    <w:rsid w:val="004F5287"/>
    <w:rsid w:val="004F5835"/>
    <w:rsid w:val="004F5CBC"/>
    <w:rsid w:val="004F661C"/>
    <w:rsid w:val="004F690F"/>
    <w:rsid w:val="004F6D99"/>
    <w:rsid w:val="004F702F"/>
    <w:rsid w:val="004F7C94"/>
    <w:rsid w:val="004F7CE7"/>
    <w:rsid w:val="00500572"/>
    <w:rsid w:val="00500573"/>
    <w:rsid w:val="00500701"/>
    <w:rsid w:val="00501304"/>
    <w:rsid w:val="00501425"/>
    <w:rsid w:val="005017A9"/>
    <w:rsid w:val="00502F48"/>
    <w:rsid w:val="0050318B"/>
    <w:rsid w:val="00503865"/>
    <w:rsid w:val="00503CF2"/>
    <w:rsid w:val="00504311"/>
    <w:rsid w:val="005047FC"/>
    <w:rsid w:val="0050485C"/>
    <w:rsid w:val="00504AC6"/>
    <w:rsid w:val="00504D75"/>
    <w:rsid w:val="00505A94"/>
    <w:rsid w:val="00505D51"/>
    <w:rsid w:val="00506DE4"/>
    <w:rsid w:val="00506E3F"/>
    <w:rsid w:val="00510ABC"/>
    <w:rsid w:val="00511079"/>
    <w:rsid w:val="00511411"/>
    <w:rsid w:val="005117CC"/>
    <w:rsid w:val="00511CDF"/>
    <w:rsid w:val="00512829"/>
    <w:rsid w:val="00512A46"/>
    <w:rsid w:val="00513839"/>
    <w:rsid w:val="00513DEF"/>
    <w:rsid w:val="0051423C"/>
    <w:rsid w:val="005147DE"/>
    <w:rsid w:val="005148D4"/>
    <w:rsid w:val="00514971"/>
    <w:rsid w:val="00514C91"/>
    <w:rsid w:val="005153CE"/>
    <w:rsid w:val="005153D5"/>
    <w:rsid w:val="00516241"/>
    <w:rsid w:val="00516559"/>
    <w:rsid w:val="00516FD9"/>
    <w:rsid w:val="0051701F"/>
    <w:rsid w:val="0051791D"/>
    <w:rsid w:val="00517C0B"/>
    <w:rsid w:val="005207D4"/>
    <w:rsid w:val="00520D6D"/>
    <w:rsid w:val="00520FD7"/>
    <w:rsid w:val="005212FD"/>
    <w:rsid w:val="00521425"/>
    <w:rsid w:val="00521FE8"/>
    <w:rsid w:val="00522D67"/>
    <w:rsid w:val="00523B22"/>
    <w:rsid w:val="00523E75"/>
    <w:rsid w:val="005242CB"/>
    <w:rsid w:val="005243E0"/>
    <w:rsid w:val="005256F3"/>
    <w:rsid w:val="00525BC1"/>
    <w:rsid w:val="005265A3"/>
    <w:rsid w:val="00526783"/>
    <w:rsid w:val="0052773A"/>
    <w:rsid w:val="00527E7F"/>
    <w:rsid w:val="00527FB1"/>
    <w:rsid w:val="00530423"/>
    <w:rsid w:val="00530A7E"/>
    <w:rsid w:val="0053107E"/>
    <w:rsid w:val="005312CB"/>
    <w:rsid w:val="005313FB"/>
    <w:rsid w:val="0053162F"/>
    <w:rsid w:val="00531777"/>
    <w:rsid w:val="005327AF"/>
    <w:rsid w:val="0053281C"/>
    <w:rsid w:val="00532AD0"/>
    <w:rsid w:val="0053311D"/>
    <w:rsid w:val="00533971"/>
    <w:rsid w:val="00533B93"/>
    <w:rsid w:val="00533BC3"/>
    <w:rsid w:val="005340C9"/>
    <w:rsid w:val="005345DF"/>
    <w:rsid w:val="00534E44"/>
    <w:rsid w:val="0053533F"/>
    <w:rsid w:val="00536266"/>
    <w:rsid w:val="00536698"/>
    <w:rsid w:val="00536ECB"/>
    <w:rsid w:val="0053737D"/>
    <w:rsid w:val="005375FE"/>
    <w:rsid w:val="00540B7D"/>
    <w:rsid w:val="00540BFC"/>
    <w:rsid w:val="00540F11"/>
    <w:rsid w:val="00541336"/>
    <w:rsid w:val="0054195A"/>
    <w:rsid w:val="00541BF1"/>
    <w:rsid w:val="005420DE"/>
    <w:rsid w:val="00542249"/>
    <w:rsid w:val="0054228A"/>
    <w:rsid w:val="00542FAA"/>
    <w:rsid w:val="005431F2"/>
    <w:rsid w:val="005431F5"/>
    <w:rsid w:val="00543707"/>
    <w:rsid w:val="005439D2"/>
    <w:rsid w:val="00543EBB"/>
    <w:rsid w:val="00544213"/>
    <w:rsid w:val="0054486D"/>
    <w:rsid w:val="00544B0E"/>
    <w:rsid w:val="005453F3"/>
    <w:rsid w:val="00545549"/>
    <w:rsid w:val="00545DF4"/>
    <w:rsid w:val="005469F5"/>
    <w:rsid w:val="00546F36"/>
    <w:rsid w:val="00547591"/>
    <w:rsid w:val="00547775"/>
    <w:rsid w:val="00547799"/>
    <w:rsid w:val="00547DEF"/>
    <w:rsid w:val="005500B1"/>
    <w:rsid w:val="005500FE"/>
    <w:rsid w:val="005517B8"/>
    <w:rsid w:val="005518ED"/>
    <w:rsid w:val="00551BB1"/>
    <w:rsid w:val="00552093"/>
    <w:rsid w:val="005534FF"/>
    <w:rsid w:val="005537C3"/>
    <w:rsid w:val="0055419D"/>
    <w:rsid w:val="00554389"/>
    <w:rsid w:val="00554628"/>
    <w:rsid w:val="00554B1B"/>
    <w:rsid w:val="00554C49"/>
    <w:rsid w:val="00554E06"/>
    <w:rsid w:val="00554E4B"/>
    <w:rsid w:val="0055519C"/>
    <w:rsid w:val="005554C1"/>
    <w:rsid w:val="00555AE3"/>
    <w:rsid w:val="00555F67"/>
    <w:rsid w:val="005568D6"/>
    <w:rsid w:val="0055696C"/>
    <w:rsid w:val="00556E32"/>
    <w:rsid w:val="00557F21"/>
    <w:rsid w:val="005604F1"/>
    <w:rsid w:val="005606A4"/>
    <w:rsid w:val="005607B8"/>
    <w:rsid w:val="00560CF5"/>
    <w:rsid w:val="0056163E"/>
    <w:rsid w:val="00562229"/>
    <w:rsid w:val="005625A1"/>
    <w:rsid w:val="005625E9"/>
    <w:rsid w:val="0056272D"/>
    <w:rsid w:val="00562BAB"/>
    <w:rsid w:val="00562E30"/>
    <w:rsid w:val="00563047"/>
    <w:rsid w:val="0056308E"/>
    <w:rsid w:val="005638C1"/>
    <w:rsid w:val="00563C51"/>
    <w:rsid w:val="00563F16"/>
    <w:rsid w:val="0056415C"/>
    <w:rsid w:val="005649BF"/>
    <w:rsid w:val="005650ED"/>
    <w:rsid w:val="00565664"/>
    <w:rsid w:val="00565869"/>
    <w:rsid w:val="0056588D"/>
    <w:rsid w:val="005659F8"/>
    <w:rsid w:val="00566059"/>
    <w:rsid w:val="00566C05"/>
    <w:rsid w:val="00566ED5"/>
    <w:rsid w:val="00566FCE"/>
    <w:rsid w:val="00567415"/>
    <w:rsid w:val="0056743B"/>
    <w:rsid w:val="00567464"/>
    <w:rsid w:val="00567610"/>
    <w:rsid w:val="005705DD"/>
    <w:rsid w:val="00570D9F"/>
    <w:rsid w:val="00570F8F"/>
    <w:rsid w:val="0057185C"/>
    <w:rsid w:val="00571CA8"/>
    <w:rsid w:val="00571D6C"/>
    <w:rsid w:val="00572695"/>
    <w:rsid w:val="0057292C"/>
    <w:rsid w:val="00572947"/>
    <w:rsid w:val="00573138"/>
    <w:rsid w:val="005734A7"/>
    <w:rsid w:val="00574036"/>
    <w:rsid w:val="005746C4"/>
    <w:rsid w:val="00574B50"/>
    <w:rsid w:val="0057511F"/>
    <w:rsid w:val="00575695"/>
    <w:rsid w:val="00575AC3"/>
    <w:rsid w:val="00577815"/>
    <w:rsid w:val="00577835"/>
    <w:rsid w:val="0057791A"/>
    <w:rsid w:val="00577A61"/>
    <w:rsid w:val="00577C32"/>
    <w:rsid w:val="005802A1"/>
    <w:rsid w:val="00580793"/>
    <w:rsid w:val="005809C2"/>
    <w:rsid w:val="00580B06"/>
    <w:rsid w:val="00581470"/>
    <w:rsid w:val="005817D3"/>
    <w:rsid w:val="005817FE"/>
    <w:rsid w:val="00581945"/>
    <w:rsid w:val="00581B62"/>
    <w:rsid w:val="00581BAD"/>
    <w:rsid w:val="00581D62"/>
    <w:rsid w:val="00582087"/>
    <w:rsid w:val="00582C55"/>
    <w:rsid w:val="00582DE9"/>
    <w:rsid w:val="00582F21"/>
    <w:rsid w:val="005831DD"/>
    <w:rsid w:val="00584320"/>
    <w:rsid w:val="00584969"/>
    <w:rsid w:val="00584AD3"/>
    <w:rsid w:val="00585371"/>
    <w:rsid w:val="00585484"/>
    <w:rsid w:val="0058551D"/>
    <w:rsid w:val="005856B5"/>
    <w:rsid w:val="00585E50"/>
    <w:rsid w:val="00586263"/>
    <w:rsid w:val="00586930"/>
    <w:rsid w:val="00587229"/>
    <w:rsid w:val="00587503"/>
    <w:rsid w:val="0058775E"/>
    <w:rsid w:val="005877EA"/>
    <w:rsid w:val="00587B6A"/>
    <w:rsid w:val="00587F7F"/>
    <w:rsid w:val="00590E8D"/>
    <w:rsid w:val="00591511"/>
    <w:rsid w:val="00591D3C"/>
    <w:rsid w:val="00591E50"/>
    <w:rsid w:val="00592C2F"/>
    <w:rsid w:val="00592CDA"/>
    <w:rsid w:val="0059331A"/>
    <w:rsid w:val="0059397B"/>
    <w:rsid w:val="00593A72"/>
    <w:rsid w:val="00594166"/>
    <w:rsid w:val="00595036"/>
    <w:rsid w:val="005953DC"/>
    <w:rsid w:val="00595A41"/>
    <w:rsid w:val="00595A8C"/>
    <w:rsid w:val="00595C2C"/>
    <w:rsid w:val="00595E95"/>
    <w:rsid w:val="0059654D"/>
    <w:rsid w:val="00596B1E"/>
    <w:rsid w:val="00596BBA"/>
    <w:rsid w:val="00596E63"/>
    <w:rsid w:val="00597386"/>
    <w:rsid w:val="005975C4"/>
    <w:rsid w:val="005976AB"/>
    <w:rsid w:val="00597AAE"/>
    <w:rsid w:val="00597D71"/>
    <w:rsid w:val="00597ED8"/>
    <w:rsid w:val="005A0B36"/>
    <w:rsid w:val="005A11D3"/>
    <w:rsid w:val="005A1295"/>
    <w:rsid w:val="005A17AE"/>
    <w:rsid w:val="005A1B78"/>
    <w:rsid w:val="005A1B8A"/>
    <w:rsid w:val="005A1DFE"/>
    <w:rsid w:val="005A268C"/>
    <w:rsid w:val="005A2B20"/>
    <w:rsid w:val="005A34D5"/>
    <w:rsid w:val="005A3943"/>
    <w:rsid w:val="005A407A"/>
    <w:rsid w:val="005A4904"/>
    <w:rsid w:val="005A4C48"/>
    <w:rsid w:val="005A5030"/>
    <w:rsid w:val="005A515A"/>
    <w:rsid w:val="005A58AF"/>
    <w:rsid w:val="005A5AF8"/>
    <w:rsid w:val="005A630C"/>
    <w:rsid w:val="005A6DE0"/>
    <w:rsid w:val="005A6F93"/>
    <w:rsid w:val="005A6FAA"/>
    <w:rsid w:val="005A704D"/>
    <w:rsid w:val="005A7B15"/>
    <w:rsid w:val="005A7CB5"/>
    <w:rsid w:val="005B0032"/>
    <w:rsid w:val="005B0340"/>
    <w:rsid w:val="005B0699"/>
    <w:rsid w:val="005B07B9"/>
    <w:rsid w:val="005B09B5"/>
    <w:rsid w:val="005B118D"/>
    <w:rsid w:val="005B1259"/>
    <w:rsid w:val="005B1769"/>
    <w:rsid w:val="005B1AE5"/>
    <w:rsid w:val="005B1DA6"/>
    <w:rsid w:val="005B352C"/>
    <w:rsid w:val="005B3C6D"/>
    <w:rsid w:val="005B4045"/>
    <w:rsid w:val="005B4604"/>
    <w:rsid w:val="005B4830"/>
    <w:rsid w:val="005B4C31"/>
    <w:rsid w:val="005B520A"/>
    <w:rsid w:val="005B5B9F"/>
    <w:rsid w:val="005B609E"/>
    <w:rsid w:val="005B6B88"/>
    <w:rsid w:val="005B6BE7"/>
    <w:rsid w:val="005B6DF6"/>
    <w:rsid w:val="005B6F2C"/>
    <w:rsid w:val="005B704F"/>
    <w:rsid w:val="005B72D2"/>
    <w:rsid w:val="005B7B7D"/>
    <w:rsid w:val="005C04A9"/>
    <w:rsid w:val="005C0F37"/>
    <w:rsid w:val="005C16AF"/>
    <w:rsid w:val="005C1948"/>
    <w:rsid w:val="005C22F9"/>
    <w:rsid w:val="005C263C"/>
    <w:rsid w:val="005C2679"/>
    <w:rsid w:val="005C298C"/>
    <w:rsid w:val="005C2EB8"/>
    <w:rsid w:val="005C2FB7"/>
    <w:rsid w:val="005C3CA0"/>
    <w:rsid w:val="005C3DB9"/>
    <w:rsid w:val="005C414E"/>
    <w:rsid w:val="005C417F"/>
    <w:rsid w:val="005C4431"/>
    <w:rsid w:val="005C4643"/>
    <w:rsid w:val="005C4BFB"/>
    <w:rsid w:val="005C4F54"/>
    <w:rsid w:val="005C579D"/>
    <w:rsid w:val="005C5870"/>
    <w:rsid w:val="005C671A"/>
    <w:rsid w:val="005C74AF"/>
    <w:rsid w:val="005D059A"/>
    <w:rsid w:val="005D07C5"/>
    <w:rsid w:val="005D1729"/>
    <w:rsid w:val="005D1DCF"/>
    <w:rsid w:val="005D21B7"/>
    <w:rsid w:val="005D2CCB"/>
    <w:rsid w:val="005D2DAD"/>
    <w:rsid w:val="005D3C1A"/>
    <w:rsid w:val="005D4302"/>
    <w:rsid w:val="005D4EDE"/>
    <w:rsid w:val="005D5A20"/>
    <w:rsid w:val="005D6017"/>
    <w:rsid w:val="005D6303"/>
    <w:rsid w:val="005D633F"/>
    <w:rsid w:val="005D6671"/>
    <w:rsid w:val="005D6877"/>
    <w:rsid w:val="005D6890"/>
    <w:rsid w:val="005D6D4E"/>
    <w:rsid w:val="005D773C"/>
    <w:rsid w:val="005D786C"/>
    <w:rsid w:val="005D7CF8"/>
    <w:rsid w:val="005E00E5"/>
    <w:rsid w:val="005E0148"/>
    <w:rsid w:val="005E0228"/>
    <w:rsid w:val="005E02F8"/>
    <w:rsid w:val="005E049F"/>
    <w:rsid w:val="005E0BB6"/>
    <w:rsid w:val="005E1B3D"/>
    <w:rsid w:val="005E2ADC"/>
    <w:rsid w:val="005E2DB3"/>
    <w:rsid w:val="005E3073"/>
    <w:rsid w:val="005E316A"/>
    <w:rsid w:val="005E3A18"/>
    <w:rsid w:val="005E5709"/>
    <w:rsid w:val="005E5CB6"/>
    <w:rsid w:val="005E5CF8"/>
    <w:rsid w:val="005E5DEB"/>
    <w:rsid w:val="005E61BF"/>
    <w:rsid w:val="005E6CFE"/>
    <w:rsid w:val="005E7088"/>
    <w:rsid w:val="005E7E1B"/>
    <w:rsid w:val="005F0108"/>
    <w:rsid w:val="005F0291"/>
    <w:rsid w:val="005F06D3"/>
    <w:rsid w:val="005F0723"/>
    <w:rsid w:val="005F0ECC"/>
    <w:rsid w:val="005F1C5A"/>
    <w:rsid w:val="005F1E70"/>
    <w:rsid w:val="005F2183"/>
    <w:rsid w:val="005F21A5"/>
    <w:rsid w:val="005F2470"/>
    <w:rsid w:val="005F28C6"/>
    <w:rsid w:val="005F2D1E"/>
    <w:rsid w:val="005F3F16"/>
    <w:rsid w:val="005F40BD"/>
    <w:rsid w:val="005F49C8"/>
    <w:rsid w:val="005F52CC"/>
    <w:rsid w:val="005F5B05"/>
    <w:rsid w:val="005F5E6F"/>
    <w:rsid w:val="005F6510"/>
    <w:rsid w:val="005F681C"/>
    <w:rsid w:val="005F6BD4"/>
    <w:rsid w:val="005F7188"/>
    <w:rsid w:val="005F76DF"/>
    <w:rsid w:val="005F7810"/>
    <w:rsid w:val="005F7985"/>
    <w:rsid w:val="005F7AB2"/>
    <w:rsid w:val="00600691"/>
    <w:rsid w:val="00600CEB"/>
    <w:rsid w:val="00600E2D"/>
    <w:rsid w:val="00602005"/>
    <w:rsid w:val="006023C2"/>
    <w:rsid w:val="0060242A"/>
    <w:rsid w:val="00602500"/>
    <w:rsid w:val="00602A78"/>
    <w:rsid w:val="00602A84"/>
    <w:rsid w:val="00602AA1"/>
    <w:rsid w:val="00603123"/>
    <w:rsid w:val="006036F4"/>
    <w:rsid w:val="00603747"/>
    <w:rsid w:val="00604151"/>
    <w:rsid w:val="00604367"/>
    <w:rsid w:val="006044BE"/>
    <w:rsid w:val="0060475F"/>
    <w:rsid w:val="006047DF"/>
    <w:rsid w:val="00604804"/>
    <w:rsid w:val="00604DE1"/>
    <w:rsid w:val="0060530A"/>
    <w:rsid w:val="006060C2"/>
    <w:rsid w:val="006066A1"/>
    <w:rsid w:val="00606A26"/>
    <w:rsid w:val="00607142"/>
    <w:rsid w:val="00607826"/>
    <w:rsid w:val="00607CE6"/>
    <w:rsid w:val="00607D81"/>
    <w:rsid w:val="006102CB"/>
    <w:rsid w:val="00610747"/>
    <w:rsid w:val="00610E03"/>
    <w:rsid w:val="0061176E"/>
    <w:rsid w:val="006128B8"/>
    <w:rsid w:val="00613003"/>
    <w:rsid w:val="00613250"/>
    <w:rsid w:val="0061371C"/>
    <w:rsid w:val="00613EA5"/>
    <w:rsid w:val="0061402F"/>
    <w:rsid w:val="00614CD1"/>
    <w:rsid w:val="006151F2"/>
    <w:rsid w:val="0061567B"/>
    <w:rsid w:val="00615AC8"/>
    <w:rsid w:val="00615CE4"/>
    <w:rsid w:val="006173A8"/>
    <w:rsid w:val="00617C64"/>
    <w:rsid w:val="00617DBE"/>
    <w:rsid w:val="00617FD6"/>
    <w:rsid w:val="0062056D"/>
    <w:rsid w:val="00620D7F"/>
    <w:rsid w:val="0062152A"/>
    <w:rsid w:val="00621550"/>
    <w:rsid w:val="00621753"/>
    <w:rsid w:val="00621BF9"/>
    <w:rsid w:val="00622390"/>
    <w:rsid w:val="00622BCF"/>
    <w:rsid w:val="0062304C"/>
    <w:rsid w:val="00623577"/>
    <w:rsid w:val="00623583"/>
    <w:rsid w:val="00623A3D"/>
    <w:rsid w:val="0062462F"/>
    <w:rsid w:val="00624BA1"/>
    <w:rsid w:val="00624BB0"/>
    <w:rsid w:val="00624FCA"/>
    <w:rsid w:val="00625167"/>
    <w:rsid w:val="00625170"/>
    <w:rsid w:val="00625894"/>
    <w:rsid w:val="0062661B"/>
    <w:rsid w:val="00627832"/>
    <w:rsid w:val="00630118"/>
    <w:rsid w:val="00630514"/>
    <w:rsid w:val="006308FB"/>
    <w:rsid w:val="006310AE"/>
    <w:rsid w:val="006310B5"/>
    <w:rsid w:val="00631762"/>
    <w:rsid w:val="00632123"/>
    <w:rsid w:val="00632196"/>
    <w:rsid w:val="0063237A"/>
    <w:rsid w:val="0063259D"/>
    <w:rsid w:val="0063293C"/>
    <w:rsid w:val="00632BA2"/>
    <w:rsid w:val="00633BF2"/>
    <w:rsid w:val="00633F67"/>
    <w:rsid w:val="0063442C"/>
    <w:rsid w:val="006345C3"/>
    <w:rsid w:val="0063530F"/>
    <w:rsid w:val="00635702"/>
    <w:rsid w:val="006362F9"/>
    <w:rsid w:val="00636693"/>
    <w:rsid w:val="00636882"/>
    <w:rsid w:val="006369A9"/>
    <w:rsid w:val="00636AAB"/>
    <w:rsid w:val="00636E0E"/>
    <w:rsid w:val="00636F2A"/>
    <w:rsid w:val="006373CD"/>
    <w:rsid w:val="00637E9D"/>
    <w:rsid w:val="0064039F"/>
    <w:rsid w:val="00641283"/>
    <w:rsid w:val="006413CF"/>
    <w:rsid w:val="00641413"/>
    <w:rsid w:val="00641465"/>
    <w:rsid w:val="0064165D"/>
    <w:rsid w:val="00641E9F"/>
    <w:rsid w:val="00642AA5"/>
    <w:rsid w:val="00642E8C"/>
    <w:rsid w:val="006433BD"/>
    <w:rsid w:val="00643562"/>
    <w:rsid w:val="00643784"/>
    <w:rsid w:val="00644186"/>
    <w:rsid w:val="00644308"/>
    <w:rsid w:val="006445AA"/>
    <w:rsid w:val="00644A21"/>
    <w:rsid w:val="00644F83"/>
    <w:rsid w:val="00645C9F"/>
    <w:rsid w:val="00645D0E"/>
    <w:rsid w:val="00646305"/>
    <w:rsid w:val="006463BA"/>
    <w:rsid w:val="00646864"/>
    <w:rsid w:val="00646A6C"/>
    <w:rsid w:val="00647319"/>
    <w:rsid w:val="00647394"/>
    <w:rsid w:val="006475E6"/>
    <w:rsid w:val="0064790A"/>
    <w:rsid w:val="00647B5C"/>
    <w:rsid w:val="00647F1B"/>
    <w:rsid w:val="006508B9"/>
    <w:rsid w:val="00650ACC"/>
    <w:rsid w:val="00650CA1"/>
    <w:rsid w:val="0065143C"/>
    <w:rsid w:val="00651854"/>
    <w:rsid w:val="00651B75"/>
    <w:rsid w:val="00652578"/>
    <w:rsid w:val="00652624"/>
    <w:rsid w:val="0065304C"/>
    <w:rsid w:val="006539E8"/>
    <w:rsid w:val="00653A4C"/>
    <w:rsid w:val="00654103"/>
    <w:rsid w:val="00654DD3"/>
    <w:rsid w:val="006561EB"/>
    <w:rsid w:val="00656307"/>
    <w:rsid w:val="0065634D"/>
    <w:rsid w:val="006565D8"/>
    <w:rsid w:val="00656B96"/>
    <w:rsid w:val="00656F79"/>
    <w:rsid w:val="0065731C"/>
    <w:rsid w:val="0065736B"/>
    <w:rsid w:val="006578E4"/>
    <w:rsid w:val="00657AE5"/>
    <w:rsid w:val="00657F33"/>
    <w:rsid w:val="00660776"/>
    <w:rsid w:val="006609B2"/>
    <w:rsid w:val="006619B0"/>
    <w:rsid w:val="00662012"/>
    <w:rsid w:val="0066212E"/>
    <w:rsid w:val="00662328"/>
    <w:rsid w:val="00662543"/>
    <w:rsid w:val="006626D0"/>
    <w:rsid w:val="00662733"/>
    <w:rsid w:val="006628E9"/>
    <w:rsid w:val="00662956"/>
    <w:rsid w:val="00662D10"/>
    <w:rsid w:val="006641F4"/>
    <w:rsid w:val="00664E8A"/>
    <w:rsid w:val="00664E8C"/>
    <w:rsid w:val="00664EC8"/>
    <w:rsid w:val="00665B62"/>
    <w:rsid w:val="00665F7C"/>
    <w:rsid w:val="0066635C"/>
    <w:rsid w:val="0066699A"/>
    <w:rsid w:val="00666DFC"/>
    <w:rsid w:val="00666EBB"/>
    <w:rsid w:val="006671DC"/>
    <w:rsid w:val="0066779E"/>
    <w:rsid w:val="00667FAF"/>
    <w:rsid w:val="0067015B"/>
    <w:rsid w:val="006703F7"/>
    <w:rsid w:val="0067096D"/>
    <w:rsid w:val="00670AF4"/>
    <w:rsid w:val="0067112E"/>
    <w:rsid w:val="0067121D"/>
    <w:rsid w:val="006719E0"/>
    <w:rsid w:val="00671D9D"/>
    <w:rsid w:val="006724E0"/>
    <w:rsid w:val="00672508"/>
    <w:rsid w:val="0067269D"/>
    <w:rsid w:val="00672988"/>
    <w:rsid w:val="00672C64"/>
    <w:rsid w:val="00673073"/>
    <w:rsid w:val="006734D0"/>
    <w:rsid w:val="006736A7"/>
    <w:rsid w:val="0067431F"/>
    <w:rsid w:val="00674324"/>
    <w:rsid w:val="00674E6A"/>
    <w:rsid w:val="00675CF4"/>
    <w:rsid w:val="00675DB1"/>
    <w:rsid w:val="006760A2"/>
    <w:rsid w:val="00676508"/>
    <w:rsid w:val="0067691C"/>
    <w:rsid w:val="00676954"/>
    <w:rsid w:val="00676A64"/>
    <w:rsid w:val="00677925"/>
    <w:rsid w:val="006779BF"/>
    <w:rsid w:val="006802FA"/>
    <w:rsid w:val="0068036B"/>
    <w:rsid w:val="00680F46"/>
    <w:rsid w:val="00681E0B"/>
    <w:rsid w:val="00681FDC"/>
    <w:rsid w:val="00682286"/>
    <w:rsid w:val="00682A50"/>
    <w:rsid w:val="00682B53"/>
    <w:rsid w:val="00682F27"/>
    <w:rsid w:val="006844E9"/>
    <w:rsid w:val="00684A60"/>
    <w:rsid w:val="00684D9A"/>
    <w:rsid w:val="00685544"/>
    <w:rsid w:val="006859DB"/>
    <w:rsid w:val="0068678D"/>
    <w:rsid w:val="00686A17"/>
    <w:rsid w:val="00687488"/>
    <w:rsid w:val="006876FA"/>
    <w:rsid w:val="00687729"/>
    <w:rsid w:val="006878B1"/>
    <w:rsid w:val="006901BC"/>
    <w:rsid w:val="006904ED"/>
    <w:rsid w:val="00690E2E"/>
    <w:rsid w:val="006915D7"/>
    <w:rsid w:val="006923F1"/>
    <w:rsid w:val="00692814"/>
    <w:rsid w:val="00692F73"/>
    <w:rsid w:val="006932E7"/>
    <w:rsid w:val="00693347"/>
    <w:rsid w:val="0069334C"/>
    <w:rsid w:val="00693819"/>
    <w:rsid w:val="006948EF"/>
    <w:rsid w:val="006956B9"/>
    <w:rsid w:val="00696061"/>
    <w:rsid w:val="006960A5"/>
    <w:rsid w:val="00696D63"/>
    <w:rsid w:val="00697EE9"/>
    <w:rsid w:val="006A032F"/>
    <w:rsid w:val="006A033C"/>
    <w:rsid w:val="006A057E"/>
    <w:rsid w:val="006A0DD3"/>
    <w:rsid w:val="006A0E45"/>
    <w:rsid w:val="006A1340"/>
    <w:rsid w:val="006A146E"/>
    <w:rsid w:val="006A1BEB"/>
    <w:rsid w:val="006A2960"/>
    <w:rsid w:val="006A2A0D"/>
    <w:rsid w:val="006A2E58"/>
    <w:rsid w:val="006A3022"/>
    <w:rsid w:val="006A35D1"/>
    <w:rsid w:val="006A369D"/>
    <w:rsid w:val="006A41AE"/>
    <w:rsid w:val="006A45ED"/>
    <w:rsid w:val="006A4856"/>
    <w:rsid w:val="006A5100"/>
    <w:rsid w:val="006A5173"/>
    <w:rsid w:val="006A528D"/>
    <w:rsid w:val="006A5474"/>
    <w:rsid w:val="006A55E0"/>
    <w:rsid w:val="006A564B"/>
    <w:rsid w:val="006A5C06"/>
    <w:rsid w:val="006A6C8F"/>
    <w:rsid w:val="006A6FCB"/>
    <w:rsid w:val="006B05B5"/>
    <w:rsid w:val="006B0B56"/>
    <w:rsid w:val="006B14CD"/>
    <w:rsid w:val="006B1545"/>
    <w:rsid w:val="006B156B"/>
    <w:rsid w:val="006B1600"/>
    <w:rsid w:val="006B23B9"/>
    <w:rsid w:val="006B2DA7"/>
    <w:rsid w:val="006B2F4D"/>
    <w:rsid w:val="006B306B"/>
    <w:rsid w:val="006B3682"/>
    <w:rsid w:val="006B3974"/>
    <w:rsid w:val="006B4749"/>
    <w:rsid w:val="006B48CB"/>
    <w:rsid w:val="006B4C9E"/>
    <w:rsid w:val="006B564D"/>
    <w:rsid w:val="006B6663"/>
    <w:rsid w:val="006B75F8"/>
    <w:rsid w:val="006B7E8A"/>
    <w:rsid w:val="006C03E5"/>
    <w:rsid w:val="006C0582"/>
    <w:rsid w:val="006C1445"/>
    <w:rsid w:val="006C1B7E"/>
    <w:rsid w:val="006C1BDC"/>
    <w:rsid w:val="006C23EB"/>
    <w:rsid w:val="006C2E5B"/>
    <w:rsid w:val="006C3AB0"/>
    <w:rsid w:val="006C4496"/>
    <w:rsid w:val="006C4C4B"/>
    <w:rsid w:val="006C4CAB"/>
    <w:rsid w:val="006C4FC1"/>
    <w:rsid w:val="006C51A5"/>
    <w:rsid w:val="006C529D"/>
    <w:rsid w:val="006C5AC3"/>
    <w:rsid w:val="006C649D"/>
    <w:rsid w:val="006C6798"/>
    <w:rsid w:val="006C6AC6"/>
    <w:rsid w:val="006C6C0A"/>
    <w:rsid w:val="006C6D56"/>
    <w:rsid w:val="006C6DF7"/>
    <w:rsid w:val="006C7226"/>
    <w:rsid w:val="006D0172"/>
    <w:rsid w:val="006D0826"/>
    <w:rsid w:val="006D0C12"/>
    <w:rsid w:val="006D0E6B"/>
    <w:rsid w:val="006D143A"/>
    <w:rsid w:val="006D1D20"/>
    <w:rsid w:val="006D2146"/>
    <w:rsid w:val="006D29C0"/>
    <w:rsid w:val="006D360F"/>
    <w:rsid w:val="006D3E48"/>
    <w:rsid w:val="006D3E8A"/>
    <w:rsid w:val="006D3F52"/>
    <w:rsid w:val="006D45F1"/>
    <w:rsid w:val="006D503F"/>
    <w:rsid w:val="006D632E"/>
    <w:rsid w:val="006D6C9C"/>
    <w:rsid w:val="006D77C0"/>
    <w:rsid w:val="006E094A"/>
    <w:rsid w:val="006E0C60"/>
    <w:rsid w:val="006E12B1"/>
    <w:rsid w:val="006E13D1"/>
    <w:rsid w:val="006E30E8"/>
    <w:rsid w:val="006E3159"/>
    <w:rsid w:val="006E3210"/>
    <w:rsid w:val="006E3856"/>
    <w:rsid w:val="006E3E21"/>
    <w:rsid w:val="006E45A7"/>
    <w:rsid w:val="006E4D0C"/>
    <w:rsid w:val="006E4D1B"/>
    <w:rsid w:val="006E5021"/>
    <w:rsid w:val="006E5B78"/>
    <w:rsid w:val="006E5DFA"/>
    <w:rsid w:val="006E67BA"/>
    <w:rsid w:val="006E699D"/>
    <w:rsid w:val="006E6BA3"/>
    <w:rsid w:val="006E6DB1"/>
    <w:rsid w:val="006E6FA9"/>
    <w:rsid w:val="006E772C"/>
    <w:rsid w:val="006F0352"/>
    <w:rsid w:val="006F0815"/>
    <w:rsid w:val="006F1116"/>
    <w:rsid w:val="006F1187"/>
    <w:rsid w:val="006F1447"/>
    <w:rsid w:val="006F1920"/>
    <w:rsid w:val="006F2152"/>
    <w:rsid w:val="006F2654"/>
    <w:rsid w:val="006F2938"/>
    <w:rsid w:val="006F3196"/>
    <w:rsid w:val="006F3885"/>
    <w:rsid w:val="006F3C54"/>
    <w:rsid w:val="006F418C"/>
    <w:rsid w:val="006F5067"/>
    <w:rsid w:val="006F5087"/>
    <w:rsid w:val="006F5E64"/>
    <w:rsid w:val="006F60DE"/>
    <w:rsid w:val="006F654A"/>
    <w:rsid w:val="006F65FB"/>
    <w:rsid w:val="006F746E"/>
    <w:rsid w:val="006F7914"/>
    <w:rsid w:val="006F7C0B"/>
    <w:rsid w:val="006F7D1B"/>
    <w:rsid w:val="006F7E46"/>
    <w:rsid w:val="00700AB4"/>
    <w:rsid w:val="00700FCA"/>
    <w:rsid w:val="00701523"/>
    <w:rsid w:val="007015C6"/>
    <w:rsid w:val="00701645"/>
    <w:rsid w:val="00701BBC"/>
    <w:rsid w:val="00701C7D"/>
    <w:rsid w:val="00701E2F"/>
    <w:rsid w:val="00702D5A"/>
    <w:rsid w:val="00702EF7"/>
    <w:rsid w:val="0070322E"/>
    <w:rsid w:val="00703483"/>
    <w:rsid w:val="00703571"/>
    <w:rsid w:val="00703989"/>
    <w:rsid w:val="007042E9"/>
    <w:rsid w:val="00704495"/>
    <w:rsid w:val="00704573"/>
    <w:rsid w:val="007058AB"/>
    <w:rsid w:val="007058EE"/>
    <w:rsid w:val="00705F56"/>
    <w:rsid w:val="00707814"/>
    <w:rsid w:val="00707BA7"/>
    <w:rsid w:val="00707CA5"/>
    <w:rsid w:val="0071002B"/>
    <w:rsid w:val="007103C1"/>
    <w:rsid w:val="007108D3"/>
    <w:rsid w:val="0071118B"/>
    <w:rsid w:val="00711B12"/>
    <w:rsid w:val="00711C66"/>
    <w:rsid w:val="00711E13"/>
    <w:rsid w:val="00711FB0"/>
    <w:rsid w:val="007127BB"/>
    <w:rsid w:val="00712EDA"/>
    <w:rsid w:val="00713373"/>
    <w:rsid w:val="007136D0"/>
    <w:rsid w:val="007138A8"/>
    <w:rsid w:val="007148E6"/>
    <w:rsid w:val="00714C28"/>
    <w:rsid w:val="007152AB"/>
    <w:rsid w:val="0071530C"/>
    <w:rsid w:val="007155A9"/>
    <w:rsid w:val="007158E1"/>
    <w:rsid w:val="00716AA6"/>
    <w:rsid w:val="0071705B"/>
    <w:rsid w:val="007200EE"/>
    <w:rsid w:val="007201E2"/>
    <w:rsid w:val="00720323"/>
    <w:rsid w:val="00720505"/>
    <w:rsid w:val="007208F2"/>
    <w:rsid w:val="00721219"/>
    <w:rsid w:val="00721AB2"/>
    <w:rsid w:val="00721C7B"/>
    <w:rsid w:val="00722B30"/>
    <w:rsid w:val="007236A3"/>
    <w:rsid w:val="007238C2"/>
    <w:rsid w:val="007239B6"/>
    <w:rsid w:val="0072490A"/>
    <w:rsid w:val="00724B64"/>
    <w:rsid w:val="00724D69"/>
    <w:rsid w:val="0072517D"/>
    <w:rsid w:val="00725CFE"/>
    <w:rsid w:val="0072612D"/>
    <w:rsid w:val="007261FF"/>
    <w:rsid w:val="00726841"/>
    <w:rsid w:val="00726878"/>
    <w:rsid w:val="00726D32"/>
    <w:rsid w:val="0073124A"/>
    <w:rsid w:val="00731B79"/>
    <w:rsid w:val="007320A2"/>
    <w:rsid w:val="0073252F"/>
    <w:rsid w:val="007327CE"/>
    <w:rsid w:val="00733727"/>
    <w:rsid w:val="00733893"/>
    <w:rsid w:val="00734A05"/>
    <w:rsid w:val="00734ECC"/>
    <w:rsid w:val="00735C6F"/>
    <w:rsid w:val="007369C2"/>
    <w:rsid w:val="00737A31"/>
    <w:rsid w:val="007403EF"/>
    <w:rsid w:val="0074149C"/>
    <w:rsid w:val="0074295F"/>
    <w:rsid w:val="00742A6A"/>
    <w:rsid w:val="00742B44"/>
    <w:rsid w:val="00743044"/>
    <w:rsid w:val="00744178"/>
    <w:rsid w:val="00744F9B"/>
    <w:rsid w:val="00745A29"/>
    <w:rsid w:val="0074656E"/>
    <w:rsid w:val="007472D5"/>
    <w:rsid w:val="007478EF"/>
    <w:rsid w:val="00750667"/>
    <w:rsid w:val="00750A28"/>
    <w:rsid w:val="007520DE"/>
    <w:rsid w:val="00752B03"/>
    <w:rsid w:val="00753454"/>
    <w:rsid w:val="00753663"/>
    <w:rsid w:val="00753BB5"/>
    <w:rsid w:val="007544F1"/>
    <w:rsid w:val="00755E4A"/>
    <w:rsid w:val="007565B6"/>
    <w:rsid w:val="00756832"/>
    <w:rsid w:val="00757F0B"/>
    <w:rsid w:val="0076121F"/>
    <w:rsid w:val="00762441"/>
    <w:rsid w:val="007626D0"/>
    <w:rsid w:val="00762828"/>
    <w:rsid w:val="00762E66"/>
    <w:rsid w:val="007636CF"/>
    <w:rsid w:val="00763D93"/>
    <w:rsid w:val="00764964"/>
    <w:rsid w:val="007651CA"/>
    <w:rsid w:val="00765977"/>
    <w:rsid w:val="007659B9"/>
    <w:rsid w:val="00767519"/>
    <w:rsid w:val="0076758D"/>
    <w:rsid w:val="0076763D"/>
    <w:rsid w:val="00767C43"/>
    <w:rsid w:val="00767D9E"/>
    <w:rsid w:val="007704E1"/>
    <w:rsid w:val="00770E5C"/>
    <w:rsid w:val="00771D77"/>
    <w:rsid w:val="00772569"/>
    <w:rsid w:val="00772739"/>
    <w:rsid w:val="00772E8C"/>
    <w:rsid w:val="00772FDB"/>
    <w:rsid w:val="0077316B"/>
    <w:rsid w:val="007736D3"/>
    <w:rsid w:val="00773C2D"/>
    <w:rsid w:val="00774286"/>
    <w:rsid w:val="00774931"/>
    <w:rsid w:val="00774A41"/>
    <w:rsid w:val="0077500F"/>
    <w:rsid w:val="0077548E"/>
    <w:rsid w:val="00775A7D"/>
    <w:rsid w:val="007764A3"/>
    <w:rsid w:val="00777101"/>
    <w:rsid w:val="00777315"/>
    <w:rsid w:val="0077764B"/>
    <w:rsid w:val="00777E93"/>
    <w:rsid w:val="007802E4"/>
    <w:rsid w:val="00780919"/>
    <w:rsid w:val="00780B03"/>
    <w:rsid w:val="00781589"/>
    <w:rsid w:val="007816EE"/>
    <w:rsid w:val="007820D0"/>
    <w:rsid w:val="007821FC"/>
    <w:rsid w:val="007826C8"/>
    <w:rsid w:val="00782B18"/>
    <w:rsid w:val="00782FA6"/>
    <w:rsid w:val="00784190"/>
    <w:rsid w:val="0078457B"/>
    <w:rsid w:val="00784756"/>
    <w:rsid w:val="007847EC"/>
    <w:rsid w:val="00784F8F"/>
    <w:rsid w:val="0078539D"/>
    <w:rsid w:val="007856C1"/>
    <w:rsid w:val="00785B0F"/>
    <w:rsid w:val="00786FAA"/>
    <w:rsid w:val="00787051"/>
    <w:rsid w:val="00787BDB"/>
    <w:rsid w:val="0079018D"/>
    <w:rsid w:val="007901DC"/>
    <w:rsid w:val="00790FC4"/>
    <w:rsid w:val="00791A00"/>
    <w:rsid w:val="00791DDB"/>
    <w:rsid w:val="007924C9"/>
    <w:rsid w:val="0079280E"/>
    <w:rsid w:val="00792CEE"/>
    <w:rsid w:val="00792E32"/>
    <w:rsid w:val="007936A8"/>
    <w:rsid w:val="007937BA"/>
    <w:rsid w:val="00793E45"/>
    <w:rsid w:val="00794692"/>
    <w:rsid w:val="00794AAD"/>
    <w:rsid w:val="0079519A"/>
    <w:rsid w:val="00795278"/>
    <w:rsid w:val="00795469"/>
    <w:rsid w:val="007962B4"/>
    <w:rsid w:val="00796A14"/>
    <w:rsid w:val="00796F15"/>
    <w:rsid w:val="0079705C"/>
    <w:rsid w:val="007970F7"/>
    <w:rsid w:val="00797451"/>
    <w:rsid w:val="0079769D"/>
    <w:rsid w:val="00797B83"/>
    <w:rsid w:val="00797E22"/>
    <w:rsid w:val="007A138F"/>
    <w:rsid w:val="007A1640"/>
    <w:rsid w:val="007A1995"/>
    <w:rsid w:val="007A1AE4"/>
    <w:rsid w:val="007A2535"/>
    <w:rsid w:val="007A30B1"/>
    <w:rsid w:val="007A32D6"/>
    <w:rsid w:val="007A39DF"/>
    <w:rsid w:val="007A3BF2"/>
    <w:rsid w:val="007A4135"/>
    <w:rsid w:val="007A42F0"/>
    <w:rsid w:val="007A43ED"/>
    <w:rsid w:val="007A4BDD"/>
    <w:rsid w:val="007A6797"/>
    <w:rsid w:val="007A6CFD"/>
    <w:rsid w:val="007A7015"/>
    <w:rsid w:val="007A716D"/>
    <w:rsid w:val="007A72EE"/>
    <w:rsid w:val="007A76D2"/>
    <w:rsid w:val="007A7AA6"/>
    <w:rsid w:val="007B0397"/>
    <w:rsid w:val="007B0543"/>
    <w:rsid w:val="007B07D9"/>
    <w:rsid w:val="007B0869"/>
    <w:rsid w:val="007B087D"/>
    <w:rsid w:val="007B0ADB"/>
    <w:rsid w:val="007B1159"/>
    <w:rsid w:val="007B18E2"/>
    <w:rsid w:val="007B26EE"/>
    <w:rsid w:val="007B2A99"/>
    <w:rsid w:val="007B3441"/>
    <w:rsid w:val="007B3502"/>
    <w:rsid w:val="007B3614"/>
    <w:rsid w:val="007B3E6D"/>
    <w:rsid w:val="007B44C6"/>
    <w:rsid w:val="007B44ED"/>
    <w:rsid w:val="007B491A"/>
    <w:rsid w:val="007B4A09"/>
    <w:rsid w:val="007B5370"/>
    <w:rsid w:val="007B57B7"/>
    <w:rsid w:val="007B59C4"/>
    <w:rsid w:val="007B5C59"/>
    <w:rsid w:val="007B61F5"/>
    <w:rsid w:val="007B63FA"/>
    <w:rsid w:val="007B6976"/>
    <w:rsid w:val="007B6D47"/>
    <w:rsid w:val="007B7418"/>
    <w:rsid w:val="007B7496"/>
    <w:rsid w:val="007B76EB"/>
    <w:rsid w:val="007B7C21"/>
    <w:rsid w:val="007C0512"/>
    <w:rsid w:val="007C0802"/>
    <w:rsid w:val="007C0B31"/>
    <w:rsid w:val="007C12BE"/>
    <w:rsid w:val="007C1A5B"/>
    <w:rsid w:val="007C2739"/>
    <w:rsid w:val="007C32BC"/>
    <w:rsid w:val="007C39A1"/>
    <w:rsid w:val="007C3BD0"/>
    <w:rsid w:val="007C466B"/>
    <w:rsid w:val="007C4B0F"/>
    <w:rsid w:val="007C4DAD"/>
    <w:rsid w:val="007C52C0"/>
    <w:rsid w:val="007C5319"/>
    <w:rsid w:val="007C5830"/>
    <w:rsid w:val="007C5933"/>
    <w:rsid w:val="007C599E"/>
    <w:rsid w:val="007C5CB0"/>
    <w:rsid w:val="007C5DB8"/>
    <w:rsid w:val="007C5DCE"/>
    <w:rsid w:val="007C6A65"/>
    <w:rsid w:val="007C6CA2"/>
    <w:rsid w:val="007C6F12"/>
    <w:rsid w:val="007C7A6E"/>
    <w:rsid w:val="007D05B2"/>
    <w:rsid w:val="007D05FA"/>
    <w:rsid w:val="007D06E6"/>
    <w:rsid w:val="007D08E6"/>
    <w:rsid w:val="007D0C44"/>
    <w:rsid w:val="007D13AC"/>
    <w:rsid w:val="007D152F"/>
    <w:rsid w:val="007D1972"/>
    <w:rsid w:val="007D1B92"/>
    <w:rsid w:val="007D1F33"/>
    <w:rsid w:val="007D3307"/>
    <w:rsid w:val="007D353E"/>
    <w:rsid w:val="007D3F95"/>
    <w:rsid w:val="007D4080"/>
    <w:rsid w:val="007D43B2"/>
    <w:rsid w:val="007D44CE"/>
    <w:rsid w:val="007D4F3B"/>
    <w:rsid w:val="007D54F8"/>
    <w:rsid w:val="007D5E27"/>
    <w:rsid w:val="007D6F64"/>
    <w:rsid w:val="007D79B4"/>
    <w:rsid w:val="007E01D8"/>
    <w:rsid w:val="007E0D71"/>
    <w:rsid w:val="007E1782"/>
    <w:rsid w:val="007E18B6"/>
    <w:rsid w:val="007E1A9F"/>
    <w:rsid w:val="007E25AB"/>
    <w:rsid w:val="007E2F41"/>
    <w:rsid w:val="007E3941"/>
    <w:rsid w:val="007E3FFA"/>
    <w:rsid w:val="007E44FC"/>
    <w:rsid w:val="007E4E36"/>
    <w:rsid w:val="007E5423"/>
    <w:rsid w:val="007E5516"/>
    <w:rsid w:val="007E5AC2"/>
    <w:rsid w:val="007E5DF2"/>
    <w:rsid w:val="007E5F9F"/>
    <w:rsid w:val="007E652B"/>
    <w:rsid w:val="007E76E2"/>
    <w:rsid w:val="007E79C5"/>
    <w:rsid w:val="007F0798"/>
    <w:rsid w:val="007F0AE8"/>
    <w:rsid w:val="007F0D25"/>
    <w:rsid w:val="007F247E"/>
    <w:rsid w:val="007F26B1"/>
    <w:rsid w:val="007F2845"/>
    <w:rsid w:val="007F2A69"/>
    <w:rsid w:val="007F38A2"/>
    <w:rsid w:val="007F397F"/>
    <w:rsid w:val="007F3BE3"/>
    <w:rsid w:val="007F401F"/>
    <w:rsid w:val="007F43BC"/>
    <w:rsid w:val="007F4740"/>
    <w:rsid w:val="007F4864"/>
    <w:rsid w:val="007F56E6"/>
    <w:rsid w:val="007F5F41"/>
    <w:rsid w:val="007F6FC5"/>
    <w:rsid w:val="007F74B9"/>
    <w:rsid w:val="007F75F9"/>
    <w:rsid w:val="007F774F"/>
    <w:rsid w:val="007F7E6C"/>
    <w:rsid w:val="008001D9"/>
    <w:rsid w:val="008006C6"/>
    <w:rsid w:val="00800937"/>
    <w:rsid w:val="00800B52"/>
    <w:rsid w:val="00800C52"/>
    <w:rsid w:val="008011B5"/>
    <w:rsid w:val="0080153E"/>
    <w:rsid w:val="008018C8"/>
    <w:rsid w:val="00802624"/>
    <w:rsid w:val="0080263A"/>
    <w:rsid w:val="0080329D"/>
    <w:rsid w:val="008039BA"/>
    <w:rsid w:val="00804AF5"/>
    <w:rsid w:val="00804DAB"/>
    <w:rsid w:val="008055A9"/>
    <w:rsid w:val="00805AF5"/>
    <w:rsid w:val="008070BB"/>
    <w:rsid w:val="0080742D"/>
    <w:rsid w:val="008100AC"/>
    <w:rsid w:val="00810410"/>
    <w:rsid w:val="00810616"/>
    <w:rsid w:val="00810C05"/>
    <w:rsid w:val="008111F6"/>
    <w:rsid w:val="0081129F"/>
    <w:rsid w:val="008114EA"/>
    <w:rsid w:val="0081151E"/>
    <w:rsid w:val="00811A5F"/>
    <w:rsid w:val="00812498"/>
    <w:rsid w:val="008127AD"/>
    <w:rsid w:val="008127E6"/>
    <w:rsid w:val="00812B32"/>
    <w:rsid w:val="0081336E"/>
    <w:rsid w:val="00813731"/>
    <w:rsid w:val="00813928"/>
    <w:rsid w:val="00814151"/>
    <w:rsid w:val="00814B25"/>
    <w:rsid w:val="0081517C"/>
    <w:rsid w:val="008154EC"/>
    <w:rsid w:val="00815A29"/>
    <w:rsid w:val="00815B9C"/>
    <w:rsid w:val="00815D5E"/>
    <w:rsid w:val="00815E40"/>
    <w:rsid w:val="00816227"/>
    <w:rsid w:val="00816282"/>
    <w:rsid w:val="00817DE7"/>
    <w:rsid w:val="00820007"/>
    <w:rsid w:val="008206C1"/>
    <w:rsid w:val="00820DC7"/>
    <w:rsid w:val="00820FFB"/>
    <w:rsid w:val="008213E8"/>
    <w:rsid w:val="00821698"/>
    <w:rsid w:val="00821E87"/>
    <w:rsid w:val="008221FE"/>
    <w:rsid w:val="00822ABD"/>
    <w:rsid w:val="00822BF5"/>
    <w:rsid w:val="0082476A"/>
    <w:rsid w:val="00824894"/>
    <w:rsid w:val="00824FFF"/>
    <w:rsid w:val="00825366"/>
    <w:rsid w:val="00825CA2"/>
    <w:rsid w:val="00825E76"/>
    <w:rsid w:val="00825E84"/>
    <w:rsid w:val="008260F4"/>
    <w:rsid w:val="0082694D"/>
    <w:rsid w:val="00826C7B"/>
    <w:rsid w:val="00826DD9"/>
    <w:rsid w:val="00826E01"/>
    <w:rsid w:val="008277A8"/>
    <w:rsid w:val="008278B6"/>
    <w:rsid w:val="00827997"/>
    <w:rsid w:val="0083059D"/>
    <w:rsid w:val="008307ED"/>
    <w:rsid w:val="00830825"/>
    <w:rsid w:val="00830B3B"/>
    <w:rsid w:val="00830CBA"/>
    <w:rsid w:val="00830E17"/>
    <w:rsid w:val="0083185A"/>
    <w:rsid w:val="00831F43"/>
    <w:rsid w:val="008332EB"/>
    <w:rsid w:val="0083350F"/>
    <w:rsid w:val="00833732"/>
    <w:rsid w:val="00834358"/>
    <w:rsid w:val="00834600"/>
    <w:rsid w:val="008346BD"/>
    <w:rsid w:val="00834923"/>
    <w:rsid w:val="008359EB"/>
    <w:rsid w:val="00836123"/>
    <w:rsid w:val="00836616"/>
    <w:rsid w:val="008369B1"/>
    <w:rsid w:val="00836B7A"/>
    <w:rsid w:val="00836B85"/>
    <w:rsid w:val="008370A4"/>
    <w:rsid w:val="008374F1"/>
    <w:rsid w:val="00837B90"/>
    <w:rsid w:val="00840555"/>
    <w:rsid w:val="008409AA"/>
    <w:rsid w:val="00840C36"/>
    <w:rsid w:val="00840FB8"/>
    <w:rsid w:val="00840FD8"/>
    <w:rsid w:val="008413D9"/>
    <w:rsid w:val="00841A70"/>
    <w:rsid w:val="00842570"/>
    <w:rsid w:val="00842CDB"/>
    <w:rsid w:val="00842E0C"/>
    <w:rsid w:val="00842E59"/>
    <w:rsid w:val="00843A7A"/>
    <w:rsid w:val="00844378"/>
    <w:rsid w:val="008447F5"/>
    <w:rsid w:val="00846292"/>
    <w:rsid w:val="00846906"/>
    <w:rsid w:val="008503DC"/>
    <w:rsid w:val="008506E1"/>
    <w:rsid w:val="00850D5E"/>
    <w:rsid w:val="00850D96"/>
    <w:rsid w:val="0085158F"/>
    <w:rsid w:val="008515EE"/>
    <w:rsid w:val="00851605"/>
    <w:rsid w:val="00851910"/>
    <w:rsid w:val="00851A8E"/>
    <w:rsid w:val="00851BB8"/>
    <w:rsid w:val="00851E5A"/>
    <w:rsid w:val="00851EC7"/>
    <w:rsid w:val="00852047"/>
    <w:rsid w:val="0085208D"/>
    <w:rsid w:val="008528D3"/>
    <w:rsid w:val="0085324F"/>
    <w:rsid w:val="00853289"/>
    <w:rsid w:val="00853C20"/>
    <w:rsid w:val="008540E0"/>
    <w:rsid w:val="00854553"/>
    <w:rsid w:val="00855445"/>
    <w:rsid w:val="0085551B"/>
    <w:rsid w:val="00855A4E"/>
    <w:rsid w:val="00855B86"/>
    <w:rsid w:val="0085607C"/>
    <w:rsid w:val="00856D47"/>
    <w:rsid w:val="00857030"/>
    <w:rsid w:val="008573BB"/>
    <w:rsid w:val="0085748F"/>
    <w:rsid w:val="008574D3"/>
    <w:rsid w:val="00860874"/>
    <w:rsid w:val="00860990"/>
    <w:rsid w:val="008609A3"/>
    <w:rsid w:val="008610D1"/>
    <w:rsid w:val="008614C0"/>
    <w:rsid w:val="008616B0"/>
    <w:rsid w:val="00862008"/>
    <w:rsid w:val="00862720"/>
    <w:rsid w:val="008628C8"/>
    <w:rsid w:val="00862B2A"/>
    <w:rsid w:val="00862FFE"/>
    <w:rsid w:val="008630B9"/>
    <w:rsid w:val="00863CDD"/>
    <w:rsid w:val="00863F37"/>
    <w:rsid w:val="00863FFE"/>
    <w:rsid w:val="0086406B"/>
    <w:rsid w:val="00864C8C"/>
    <w:rsid w:val="00864D6F"/>
    <w:rsid w:val="00865120"/>
    <w:rsid w:val="008659FB"/>
    <w:rsid w:val="008663EA"/>
    <w:rsid w:val="0086709D"/>
    <w:rsid w:val="00867651"/>
    <w:rsid w:val="00867B5A"/>
    <w:rsid w:val="0087058A"/>
    <w:rsid w:val="0087066C"/>
    <w:rsid w:val="0087081E"/>
    <w:rsid w:val="008708AE"/>
    <w:rsid w:val="008709A5"/>
    <w:rsid w:val="00870BFD"/>
    <w:rsid w:val="00870C31"/>
    <w:rsid w:val="00871D4D"/>
    <w:rsid w:val="008736DB"/>
    <w:rsid w:val="00873E21"/>
    <w:rsid w:val="00874009"/>
    <w:rsid w:val="00874158"/>
    <w:rsid w:val="008743B9"/>
    <w:rsid w:val="008743F3"/>
    <w:rsid w:val="0087444A"/>
    <w:rsid w:val="008744C9"/>
    <w:rsid w:val="0087450A"/>
    <w:rsid w:val="008747D4"/>
    <w:rsid w:val="00875139"/>
    <w:rsid w:val="00875145"/>
    <w:rsid w:val="00875410"/>
    <w:rsid w:val="008774A1"/>
    <w:rsid w:val="00877B50"/>
    <w:rsid w:val="00880642"/>
    <w:rsid w:val="00880B86"/>
    <w:rsid w:val="00880EDF"/>
    <w:rsid w:val="008811FD"/>
    <w:rsid w:val="00881622"/>
    <w:rsid w:val="008827F9"/>
    <w:rsid w:val="00882DE6"/>
    <w:rsid w:val="008832F1"/>
    <w:rsid w:val="00883657"/>
    <w:rsid w:val="008839C9"/>
    <w:rsid w:val="00883A20"/>
    <w:rsid w:val="00883B9B"/>
    <w:rsid w:val="00883D4D"/>
    <w:rsid w:val="008844A7"/>
    <w:rsid w:val="00884B59"/>
    <w:rsid w:val="008850BA"/>
    <w:rsid w:val="00885580"/>
    <w:rsid w:val="00885876"/>
    <w:rsid w:val="0088588E"/>
    <w:rsid w:val="00886185"/>
    <w:rsid w:val="008861D9"/>
    <w:rsid w:val="0088638C"/>
    <w:rsid w:val="00886B34"/>
    <w:rsid w:val="00886EDF"/>
    <w:rsid w:val="00887BA6"/>
    <w:rsid w:val="008904EA"/>
    <w:rsid w:val="008908E5"/>
    <w:rsid w:val="00891216"/>
    <w:rsid w:val="0089163B"/>
    <w:rsid w:val="00891C88"/>
    <w:rsid w:val="008922FE"/>
    <w:rsid w:val="00892BA0"/>
    <w:rsid w:val="00893037"/>
    <w:rsid w:val="0089335A"/>
    <w:rsid w:val="00893DC1"/>
    <w:rsid w:val="00894B58"/>
    <w:rsid w:val="00894FDC"/>
    <w:rsid w:val="00895033"/>
    <w:rsid w:val="008957D3"/>
    <w:rsid w:val="00896414"/>
    <w:rsid w:val="00896639"/>
    <w:rsid w:val="00896F62"/>
    <w:rsid w:val="0089716F"/>
    <w:rsid w:val="00897C71"/>
    <w:rsid w:val="008A0857"/>
    <w:rsid w:val="008A0F54"/>
    <w:rsid w:val="008A0FC0"/>
    <w:rsid w:val="008A16F9"/>
    <w:rsid w:val="008A1D3E"/>
    <w:rsid w:val="008A211C"/>
    <w:rsid w:val="008A3038"/>
    <w:rsid w:val="008A398A"/>
    <w:rsid w:val="008A3AF9"/>
    <w:rsid w:val="008A4143"/>
    <w:rsid w:val="008A41DE"/>
    <w:rsid w:val="008A4598"/>
    <w:rsid w:val="008A461C"/>
    <w:rsid w:val="008A4886"/>
    <w:rsid w:val="008A4B16"/>
    <w:rsid w:val="008A4D63"/>
    <w:rsid w:val="008A4E11"/>
    <w:rsid w:val="008A5920"/>
    <w:rsid w:val="008A598A"/>
    <w:rsid w:val="008A5F25"/>
    <w:rsid w:val="008A6D62"/>
    <w:rsid w:val="008A7276"/>
    <w:rsid w:val="008B13E9"/>
    <w:rsid w:val="008B2257"/>
    <w:rsid w:val="008B23A4"/>
    <w:rsid w:val="008B2436"/>
    <w:rsid w:val="008B300B"/>
    <w:rsid w:val="008B3407"/>
    <w:rsid w:val="008B3B51"/>
    <w:rsid w:val="008B4057"/>
    <w:rsid w:val="008B4145"/>
    <w:rsid w:val="008B4882"/>
    <w:rsid w:val="008B5071"/>
    <w:rsid w:val="008B5290"/>
    <w:rsid w:val="008B53AC"/>
    <w:rsid w:val="008B5C63"/>
    <w:rsid w:val="008B5F0E"/>
    <w:rsid w:val="008B6A40"/>
    <w:rsid w:val="008B6D89"/>
    <w:rsid w:val="008B6E44"/>
    <w:rsid w:val="008B72EC"/>
    <w:rsid w:val="008B7834"/>
    <w:rsid w:val="008C00E8"/>
    <w:rsid w:val="008C07A0"/>
    <w:rsid w:val="008C0A6F"/>
    <w:rsid w:val="008C2689"/>
    <w:rsid w:val="008C2CFD"/>
    <w:rsid w:val="008C3D78"/>
    <w:rsid w:val="008C3F7A"/>
    <w:rsid w:val="008C3FDC"/>
    <w:rsid w:val="008C4140"/>
    <w:rsid w:val="008C47AD"/>
    <w:rsid w:val="008C603A"/>
    <w:rsid w:val="008C69FF"/>
    <w:rsid w:val="008C71C8"/>
    <w:rsid w:val="008C7AA0"/>
    <w:rsid w:val="008D06ED"/>
    <w:rsid w:val="008D167D"/>
    <w:rsid w:val="008D184F"/>
    <w:rsid w:val="008D1CF2"/>
    <w:rsid w:val="008D29B5"/>
    <w:rsid w:val="008D3116"/>
    <w:rsid w:val="008D3587"/>
    <w:rsid w:val="008D3627"/>
    <w:rsid w:val="008D3B22"/>
    <w:rsid w:val="008D45BD"/>
    <w:rsid w:val="008D492A"/>
    <w:rsid w:val="008D4B58"/>
    <w:rsid w:val="008D4B7F"/>
    <w:rsid w:val="008D4B8A"/>
    <w:rsid w:val="008D5080"/>
    <w:rsid w:val="008D6541"/>
    <w:rsid w:val="008D669C"/>
    <w:rsid w:val="008D698E"/>
    <w:rsid w:val="008D7001"/>
    <w:rsid w:val="008D7D7B"/>
    <w:rsid w:val="008D7F17"/>
    <w:rsid w:val="008E0F52"/>
    <w:rsid w:val="008E130D"/>
    <w:rsid w:val="008E1F0F"/>
    <w:rsid w:val="008E216C"/>
    <w:rsid w:val="008E230E"/>
    <w:rsid w:val="008E2316"/>
    <w:rsid w:val="008E3063"/>
    <w:rsid w:val="008E3316"/>
    <w:rsid w:val="008E34BE"/>
    <w:rsid w:val="008E3AA8"/>
    <w:rsid w:val="008E3E57"/>
    <w:rsid w:val="008E42BB"/>
    <w:rsid w:val="008E42CE"/>
    <w:rsid w:val="008E42F4"/>
    <w:rsid w:val="008E4333"/>
    <w:rsid w:val="008E4A31"/>
    <w:rsid w:val="008E5657"/>
    <w:rsid w:val="008E5E51"/>
    <w:rsid w:val="008E668B"/>
    <w:rsid w:val="008E6715"/>
    <w:rsid w:val="008E6F46"/>
    <w:rsid w:val="008E79AC"/>
    <w:rsid w:val="008E7FED"/>
    <w:rsid w:val="008F00DB"/>
    <w:rsid w:val="008F039D"/>
    <w:rsid w:val="008F04AD"/>
    <w:rsid w:val="008F095C"/>
    <w:rsid w:val="008F09FB"/>
    <w:rsid w:val="008F1252"/>
    <w:rsid w:val="008F1264"/>
    <w:rsid w:val="008F1E34"/>
    <w:rsid w:val="008F202F"/>
    <w:rsid w:val="008F2225"/>
    <w:rsid w:val="008F24CD"/>
    <w:rsid w:val="008F2908"/>
    <w:rsid w:val="008F2EB5"/>
    <w:rsid w:val="008F35D4"/>
    <w:rsid w:val="008F47C6"/>
    <w:rsid w:val="008F4CDA"/>
    <w:rsid w:val="008F565F"/>
    <w:rsid w:val="008F5D98"/>
    <w:rsid w:val="008F5E15"/>
    <w:rsid w:val="008F629E"/>
    <w:rsid w:val="008F6647"/>
    <w:rsid w:val="008F69B4"/>
    <w:rsid w:val="008F700E"/>
    <w:rsid w:val="00900343"/>
    <w:rsid w:val="009006A2"/>
    <w:rsid w:val="0090102B"/>
    <w:rsid w:val="00901448"/>
    <w:rsid w:val="009015E4"/>
    <w:rsid w:val="00901B05"/>
    <w:rsid w:val="00901C86"/>
    <w:rsid w:val="00902050"/>
    <w:rsid w:val="009036BC"/>
    <w:rsid w:val="00903D30"/>
    <w:rsid w:val="00904414"/>
    <w:rsid w:val="00904818"/>
    <w:rsid w:val="00905197"/>
    <w:rsid w:val="009053FC"/>
    <w:rsid w:val="00905C47"/>
    <w:rsid w:val="00905E24"/>
    <w:rsid w:val="009061B1"/>
    <w:rsid w:val="00906379"/>
    <w:rsid w:val="00906A8C"/>
    <w:rsid w:val="00906F8F"/>
    <w:rsid w:val="009101EA"/>
    <w:rsid w:val="009106FC"/>
    <w:rsid w:val="009108E5"/>
    <w:rsid w:val="00910977"/>
    <w:rsid w:val="00910DD1"/>
    <w:rsid w:val="009116CF"/>
    <w:rsid w:val="009118BB"/>
    <w:rsid w:val="0091191F"/>
    <w:rsid w:val="00911E7D"/>
    <w:rsid w:val="00912065"/>
    <w:rsid w:val="00912088"/>
    <w:rsid w:val="009120A9"/>
    <w:rsid w:val="00912538"/>
    <w:rsid w:val="009134C3"/>
    <w:rsid w:val="00913A10"/>
    <w:rsid w:val="009142C5"/>
    <w:rsid w:val="00914D55"/>
    <w:rsid w:val="009156FD"/>
    <w:rsid w:val="00915859"/>
    <w:rsid w:val="0091592D"/>
    <w:rsid w:val="00915B81"/>
    <w:rsid w:val="00915D6B"/>
    <w:rsid w:val="009160DF"/>
    <w:rsid w:val="009162C7"/>
    <w:rsid w:val="00916EC2"/>
    <w:rsid w:val="009213BD"/>
    <w:rsid w:val="00921459"/>
    <w:rsid w:val="0092154D"/>
    <w:rsid w:val="009216BF"/>
    <w:rsid w:val="00921AD0"/>
    <w:rsid w:val="009230A6"/>
    <w:rsid w:val="009236F6"/>
    <w:rsid w:val="00923D7B"/>
    <w:rsid w:val="00924627"/>
    <w:rsid w:val="009248B4"/>
    <w:rsid w:val="00924DA4"/>
    <w:rsid w:val="009250A8"/>
    <w:rsid w:val="00925861"/>
    <w:rsid w:val="00925BE6"/>
    <w:rsid w:val="00925E2C"/>
    <w:rsid w:val="00926697"/>
    <w:rsid w:val="00926F61"/>
    <w:rsid w:val="00926FA9"/>
    <w:rsid w:val="00926FD8"/>
    <w:rsid w:val="0092748C"/>
    <w:rsid w:val="00927B60"/>
    <w:rsid w:val="009305A1"/>
    <w:rsid w:val="00930F45"/>
    <w:rsid w:val="0093123D"/>
    <w:rsid w:val="009329EE"/>
    <w:rsid w:val="00932E2B"/>
    <w:rsid w:val="00933040"/>
    <w:rsid w:val="009330E9"/>
    <w:rsid w:val="00933B9E"/>
    <w:rsid w:val="00934272"/>
    <w:rsid w:val="00934D97"/>
    <w:rsid w:val="00935D15"/>
    <w:rsid w:val="009364D4"/>
    <w:rsid w:val="00936FB3"/>
    <w:rsid w:val="00937311"/>
    <w:rsid w:val="00937B76"/>
    <w:rsid w:val="00940103"/>
    <w:rsid w:val="00940584"/>
    <w:rsid w:val="00940A25"/>
    <w:rsid w:val="00940B53"/>
    <w:rsid w:val="009411FB"/>
    <w:rsid w:val="009414A9"/>
    <w:rsid w:val="00941B71"/>
    <w:rsid w:val="00941DF9"/>
    <w:rsid w:val="009421AD"/>
    <w:rsid w:val="0094221C"/>
    <w:rsid w:val="00942B6B"/>
    <w:rsid w:val="0094409C"/>
    <w:rsid w:val="00944159"/>
    <w:rsid w:val="009449B2"/>
    <w:rsid w:val="00944A82"/>
    <w:rsid w:val="00944BA5"/>
    <w:rsid w:val="0094525B"/>
    <w:rsid w:val="00945605"/>
    <w:rsid w:val="00945899"/>
    <w:rsid w:val="00945CF9"/>
    <w:rsid w:val="009464FE"/>
    <w:rsid w:val="009466B1"/>
    <w:rsid w:val="00946C4D"/>
    <w:rsid w:val="00947806"/>
    <w:rsid w:val="00950018"/>
    <w:rsid w:val="0095019A"/>
    <w:rsid w:val="009509B9"/>
    <w:rsid w:val="00950AEB"/>
    <w:rsid w:val="00950EDF"/>
    <w:rsid w:val="009510F6"/>
    <w:rsid w:val="0095128D"/>
    <w:rsid w:val="0095285B"/>
    <w:rsid w:val="00952DC3"/>
    <w:rsid w:val="00953234"/>
    <w:rsid w:val="00953FE9"/>
    <w:rsid w:val="00954417"/>
    <w:rsid w:val="0095481C"/>
    <w:rsid w:val="00954907"/>
    <w:rsid w:val="0095526F"/>
    <w:rsid w:val="00955579"/>
    <w:rsid w:val="00955608"/>
    <w:rsid w:val="0095586C"/>
    <w:rsid w:val="009567E6"/>
    <w:rsid w:val="00957076"/>
    <w:rsid w:val="00957132"/>
    <w:rsid w:val="0095753C"/>
    <w:rsid w:val="009576FD"/>
    <w:rsid w:val="009578EB"/>
    <w:rsid w:val="009578FF"/>
    <w:rsid w:val="00960446"/>
    <w:rsid w:val="009607A6"/>
    <w:rsid w:val="00961068"/>
    <w:rsid w:val="009610ED"/>
    <w:rsid w:val="0096191B"/>
    <w:rsid w:val="00961EE9"/>
    <w:rsid w:val="0096237F"/>
    <w:rsid w:val="009628C2"/>
    <w:rsid w:val="00963147"/>
    <w:rsid w:val="009633BB"/>
    <w:rsid w:val="00963A36"/>
    <w:rsid w:val="00963B01"/>
    <w:rsid w:val="009643DA"/>
    <w:rsid w:val="0096485F"/>
    <w:rsid w:val="00964B12"/>
    <w:rsid w:val="00964DD1"/>
    <w:rsid w:val="009652A2"/>
    <w:rsid w:val="00965902"/>
    <w:rsid w:val="00965C40"/>
    <w:rsid w:val="009671CE"/>
    <w:rsid w:val="00967354"/>
    <w:rsid w:val="009678C6"/>
    <w:rsid w:val="00967D77"/>
    <w:rsid w:val="00970AF2"/>
    <w:rsid w:val="00970E1E"/>
    <w:rsid w:val="00971592"/>
    <w:rsid w:val="00971617"/>
    <w:rsid w:val="009717F8"/>
    <w:rsid w:val="00971DDF"/>
    <w:rsid w:val="0097225C"/>
    <w:rsid w:val="0097276D"/>
    <w:rsid w:val="00972868"/>
    <w:rsid w:val="00972890"/>
    <w:rsid w:val="00972BB1"/>
    <w:rsid w:val="00972EBE"/>
    <w:rsid w:val="009731D6"/>
    <w:rsid w:val="00973242"/>
    <w:rsid w:val="00973538"/>
    <w:rsid w:val="00973CC1"/>
    <w:rsid w:val="00973FC6"/>
    <w:rsid w:val="0097404E"/>
    <w:rsid w:val="00974746"/>
    <w:rsid w:val="009747A2"/>
    <w:rsid w:val="00974914"/>
    <w:rsid w:val="00974AC7"/>
    <w:rsid w:val="00975119"/>
    <w:rsid w:val="00975463"/>
    <w:rsid w:val="0097618B"/>
    <w:rsid w:val="009763ED"/>
    <w:rsid w:val="00976ADE"/>
    <w:rsid w:val="00976F04"/>
    <w:rsid w:val="00977008"/>
    <w:rsid w:val="009777F4"/>
    <w:rsid w:val="00977AD8"/>
    <w:rsid w:val="00977E52"/>
    <w:rsid w:val="00977EC8"/>
    <w:rsid w:val="00980A10"/>
    <w:rsid w:val="00980EDD"/>
    <w:rsid w:val="00981130"/>
    <w:rsid w:val="0098229C"/>
    <w:rsid w:val="0098289D"/>
    <w:rsid w:val="009835E0"/>
    <w:rsid w:val="00983894"/>
    <w:rsid w:val="00983D46"/>
    <w:rsid w:val="00983DCA"/>
    <w:rsid w:val="00985209"/>
    <w:rsid w:val="00985762"/>
    <w:rsid w:val="00985B75"/>
    <w:rsid w:val="00985EF7"/>
    <w:rsid w:val="00986093"/>
    <w:rsid w:val="00986146"/>
    <w:rsid w:val="00986CF9"/>
    <w:rsid w:val="00986ED5"/>
    <w:rsid w:val="0098727B"/>
    <w:rsid w:val="00987416"/>
    <w:rsid w:val="009874E4"/>
    <w:rsid w:val="00987F5F"/>
    <w:rsid w:val="009909B8"/>
    <w:rsid w:val="00990A3E"/>
    <w:rsid w:val="00990C0E"/>
    <w:rsid w:val="00990D75"/>
    <w:rsid w:val="00991093"/>
    <w:rsid w:val="0099129A"/>
    <w:rsid w:val="00991464"/>
    <w:rsid w:val="0099163B"/>
    <w:rsid w:val="00991AD1"/>
    <w:rsid w:val="00991BDE"/>
    <w:rsid w:val="00992343"/>
    <w:rsid w:val="0099383D"/>
    <w:rsid w:val="009938B1"/>
    <w:rsid w:val="009944C1"/>
    <w:rsid w:val="009946B6"/>
    <w:rsid w:val="00995DB9"/>
    <w:rsid w:val="00995DEE"/>
    <w:rsid w:val="00996258"/>
    <w:rsid w:val="00996306"/>
    <w:rsid w:val="00996744"/>
    <w:rsid w:val="00997AB7"/>
    <w:rsid w:val="00997CF4"/>
    <w:rsid w:val="009A03F3"/>
    <w:rsid w:val="009A05A7"/>
    <w:rsid w:val="009A05CB"/>
    <w:rsid w:val="009A084B"/>
    <w:rsid w:val="009A1169"/>
    <w:rsid w:val="009A12E3"/>
    <w:rsid w:val="009A14A1"/>
    <w:rsid w:val="009A164C"/>
    <w:rsid w:val="009A1AAC"/>
    <w:rsid w:val="009A1B57"/>
    <w:rsid w:val="009A29F6"/>
    <w:rsid w:val="009A2BB6"/>
    <w:rsid w:val="009A2CB8"/>
    <w:rsid w:val="009A2D8E"/>
    <w:rsid w:val="009A30F9"/>
    <w:rsid w:val="009A3789"/>
    <w:rsid w:val="009A3BEC"/>
    <w:rsid w:val="009A42AC"/>
    <w:rsid w:val="009A45A2"/>
    <w:rsid w:val="009A688C"/>
    <w:rsid w:val="009A68C7"/>
    <w:rsid w:val="009A6919"/>
    <w:rsid w:val="009A6AC7"/>
    <w:rsid w:val="009A700C"/>
    <w:rsid w:val="009A7752"/>
    <w:rsid w:val="009A79BA"/>
    <w:rsid w:val="009A7DAB"/>
    <w:rsid w:val="009B0151"/>
    <w:rsid w:val="009B0408"/>
    <w:rsid w:val="009B0843"/>
    <w:rsid w:val="009B0A74"/>
    <w:rsid w:val="009B0B4C"/>
    <w:rsid w:val="009B0DEE"/>
    <w:rsid w:val="009B1335"/>
    <w:rsid w:val="009B173F"/>
    <w:rsid w:val="009B176D"/>
    <w:rsid w:val="009B1E47"/>
    <w:rsid w:val="009B1E9D"/>
    <w:rsid w:val="009B2CED"/>
    <w:rsid w:val="009B3054"/>
    <w:rsid w:val="009B335D"/>
    <w:rsid w:val="009B343E"/>
    <w:rsid w:val="009B3C90"/>
    <w:rsid w:val="009B3D13"/>
    <w:rsid w:val="009B43C2"/>
    <w:rsid w:val="009B4D42"/>
    <w:rsid w:val="009B6127"/>
    <w:rsid w:val="009B67AA"/>
    <w:rsid w:val="009B6DA6"/>
    <w:rsid w:val="009B76E3"/>
    <w:rsid w:val="009B76F9"/>
    <w:rsid w:val="009B7A72"/>
    <w:rsid w:val="009B7BB8"/>
    <w:rsid w:val="009B7C93"/>
    <w:rsid w:val="009C010C"/>
    <w:rsid w:val="009C0D2C"/>
    <w:rsid w:val="009C0E9B"/>
    <w:rsid w:val="009C0F21"/>
    <w:rsid w:val="009C126A"/>
    <w:rsid w:val="009C1450"/>
    <w:rsid w:val="009C1D4C"/>
    <w:rsid w:val="009C2208"/>
    <w:rsid w:val="009C2DD2"/>
    <w:rsid w:val="009C2E9A"/>
    <w:rsid w:val="009C36D8"/>
    <w:rsid w:val="009C38EB"/>
    <w:rsid w:val="009C3982"/>
    <w:rsid w:val="009C3BFE"/>
    <w:rsid w:val="009C441F"/>
    <w:rsid w:val="009C46EA"/>
    <w:rsid w:val="009C4A07"/>
    <w:rsid w:val="009C4B8E"/>
    <w:rsid w:val="009C50AD"/>
    <w:rsid w:val="009C51D5"/>
    <w:rsid w:val="009C5415"/>
    <w:rsid w:val="009C543C"/>
    <w:rsid w:val="009C5981"/>
    <w:rsid w:val="009C599A"/>
    <w:rsid w:val="009C59CA"/>
    <w:rsid w:val="009C5D30"/>
    <w:rsid w:val="009C5D4C"/>
    <w:rsid w:val="009C5EFF"/>
    <w:rsid w:val="009C650E"/>
    <w:rsid w:val="009C676A"/>
    <w:rsid w:val="009C6CE8"/>
    <w:rsid w:val="009C70DB"/>
    <w:rsid w:val="009C763E"/>
    <w:rsid w:val="009C774A"/>
    <w:rsid w:val="009D14A9"/>
    <w:rsid w:val="009D19BC"/>
    <w:rsid w:val="009D1FB7"/>
    <w:rsid w:val="009D2348"/>
    <w:rsid w:val="009D2364"/>
    <w:rsid w:val="009D2EA8"/>
    <w:rsid w:val="009D2F0C"/>
    <w:rsid w:val="009D3306"/>
    <w:rsid w:val="009D3308"/>
    <w:rsid w:val="009D3578"/>
    <w:rsid w:val="009D3A5F"/>
    <w:rsid w:val="009D4F88"/>
    <w:rsid w:val="009D5193"/>
    <w:rsid w:val="009D5C32"/>
    <w:rsid w:val="009D5C56"/>
    <w:rsid w:val="009D6472"/>
    <w:rsid w:val="009D6D06"/>
    <w:rsid w:val="009D6D5A"/>
    <w:rsid w:val="009D7000"/>
    <w:rsid w:val="009D79F4"/>
    <w:rsid w:val="009D7ACC"/>
    <w:rsid w:val="009D7D19"/>
    <w:rsid w:val="009E01F8"/>
    <w:rsid w:val="009E126D"/>
    <w:rsid w:val="009E2CDF"/>
    <w:rsid w:val="009E2FAF"/>
    <w:rsid w:val="009E3169"/>
    <w:rsid w:val="009E33D7"/>
    <w:rsid w:val="009E352D"/>
    <w:rsid w:val="009E3CD1"/>
    <w:rsid w:val="009E4762"/>
    <w:rsid w:val="009E4A75"/>
    <w:rsid w:val="009E4DB7"/>
    <w:rsid w:val="009E5520"/>
    <w:rsid w:val="009E5AF5"/>
    <w:rsid w:val="009E5EB5"/>
    <w:rsid w:val="009E7062"/>
    <w:rsid w:val="009E74F0"/>
    <w:rsid w:val="009E7F23"/>
    <w:rsid w:val="009F0768"/>
    <w:rsid w:val="009F0BD6"/>
    <w:rsid w:val="009F102A"/>
    <w:rsid w:val="009F151C"/>
    <w:rsid w:val="009F16FD"/>
    <w:rsid w:val="009F1926"/>
    <w:rsid w:val="009F1A05"/>
    <w:rsid w:val="009F200B"/>
    <w:rsid w:val="009F2A19"/>
    <w:rsid w:val="009F2B93"/>
    <w:rsid w:val="009F2E3E"/>
    <w:rsid w:val="009F514E"/>
    <w:rsid w:val="009F56E2"/>
    <w:rsid w:val="009F5ECA"/>
    <w:rsid w:val="009F66E8"/>
    <w:rsid w:val="009F70DC"/>
    <w:rsid w:val="009F777C"/>
    <w:rsid w:val="009F7867"/>
    <w:rsid w:val="009F7D66"/>
    <w:rsid w:val="00A00BD2"/>
    <w:rsid w:val="00A00E56"/>
    <w:rsid w:val="00A027F3"/>
    <w:rsid w:val="00A02BD0"/>
    <w:rsid w:val="00A0363C"/>
    <w:rsid w:val="00A03978"/>
    <w:rsid w:val="00A03AB1"/>
    <w:rsid w:val="00A040A5"/>
    <w:rsid w:val="00A042EF"/>
    <w:rsid w:val="00A04C97"/>
    <w:rsid w:val="00A04D7E"/>
    <w:rsid w:val="00A0512F"/>
    <w:rsid w:val="00A051D9"/>
    <w:rsid w:val="00A05DF3"/>
    <w:rsid w:val="00A0632B"/>
    <w:rsid w:val="00A06DEF"/>
    <w:rsid w:val="00A07723"/>
    <w:rsid w:val="00A07E08"/>
    <w:rsid w:val="00A07FCC"/>
    <w:rsid w:val="00A10D79"/>
    <w:rsid w:val="00A11535"/>
    <w:rsid w:val="00A11E56"/>
    <w:rsid w:val="00A11FFC"/>
    <w:rsid w:val="00A12724"/>
    <w:rsid w:val="00A12798"/>
    <w:rsid w:val="00A128A6"/>
    <w:rsid w:val="00A128F2"/>
    <w:rsid w:val="00A13933"/>
    <w:rsid w:val="00A13A09"/>
    <w:rsid w:val="00A13B53"/>
    <w:rsid w:val="00A13E1C"/>
    <w:rsid w:val="00A1456E"/>
    <w:rsid w:val="00A153BE"/>
    <w:rsid w:val="00A15DEE"/>
    <w:rsid w:val="00A16462"/>
    <w:rsid w:val="00A167B5"/>
    <w:rsid w:val="00A16C6D"/>
    <w:rsid w:val="00A16C9D"/>
    <w:rsid w:val="00A16DBE"/>
    <w:rsid w:val="00A16E4F"/>
    <w:rsid w:val="00A16FB4"/>
    <w:rsid w:val="00A17507"/>
    <w:rsid w:val="00A179E0"/>
    <w:rsid w:val="00A17C4F"/>
    <w:rsid w:val="00A20653"/>
    <w:rsid w:val="00A206EE"/>
    <w:rsid w:val="00A20A39"/>
    <w:rsid w:val="00A20F7A"/>
    <w:rsid w:val="00A21D97"/>
    <w:rsid w:val="00A221F3"/>
    <w:rsid w:val="00A22751"/>
    <w:rsid w:val="00A23459"/>
    <w:rsid w:val="00A23497"/>
    <w:rsid w:val="00A238BD"/>
    <w:rsid w:val="00A23DCA"/>
    <w:rsid w:val="00A240D8"/>
    <w:rsid w:val="00A24269"/>
    <w:rsid w:val="00A2427C"/>
    <w:rsid w:val="00A243E4"/>
    <w:rsid w:val="00A2459D"/>
    <w:rsid w:val="00A24E23"/>
    <w:rsid w:val="00A2566C"/>
    <w:rsid w:val="00A25F05"/>
    <w:rsid w:val="00A26060"/>
    <w:rsid w:val="00A26491"/>
    <w:rsid w:val="00A26C14"/>
    <w:rsid w:val="00A27A03"/>
    <w:rsid w:val="00A30256"/>
    <w:rsid w:val="00A30B2D"/>
    <w:rsid w:val="00A311AE"/>
    <w:rsid w:val="00A312A6"/>
    <w:rsid w:val="00A3130E"/>
    <w:rsid w:val="00A3193B"/>
    <w:rsid w:val="00A324CF"/>
    <w:rsid w:val="00A32666"/>
    <w:rsid w:val="00A32AD2"/>
    <w:rsid w:val="00A32E8B"/>
    <w:rsid w:val="00A32ED6"/>
    <w:rsid w:val="00A32F6B"/>
    <w:rsid w:val="00A33776"/>
    <w:rsid w:val="00A33B06"/>
    <w:rsid w:val="00A33FAF"/>
    <w:rsid w:val="00A344A5"/>
    <w:rsid w:val="00A346C3"/>
    <w:rsid w:val="00A34D4A"/>
    <w:rsid w:val="00A35553"/>
    <w:rsid w:val="00A35B92"/>
    <w:rsid w:val="00A36155"/>
    <w:rsid w:val="00A3629E"/>
    <w:rsid w:val="00A365AD"/>
    <w:rsid w:val="00A36728"/>
    <w:rsid w:val="00A37A91"/>
    <w:rsid w:val="00A414FE"/>
    <w:rsid w:val="00A4150A"/>
    <w:rsid w:val="00A423E6"/>
    <w:rsid w:val="00A42A3A"/>
    <w:rsid w:val="00A42A85"/>
    <w:rsid w:val="00A42D07"/>
    <w:rsid w:val="00A43B0F"/>
    <w:rsid w:val="00A44598"/>
    <w:rsid w:val="00A44852"/>
    <w:rsid w:val="00A449A2"/>
    <w:rsid w:val="00A44ABF"/>
    <w:rsid w:val="00A44B43"/>
    <w:rsid w:val="00A4503E"/>
    <w:rsid w:val="00A450C0"/>
    <w:rsid w:val="00A45468"/>
    <w:rsid w:val="00A4675E"/>
    <w:rsid w:val="00A471A8"/>
    <w:rsid w:val="00A4791B"/>
    <w:rsid w:val="00A50A48"/>
    <w:rsid w:val="00A51180"/>
    <w:rsid w:val="00A51242"/>
    <w:rsid w:val="00A514F4"/>
    <w:rsid w:val="00A51522"/>
    <w:rsid w:val="00A51545"/>
    <w:rsid w:val="00A51573"/>
    <w:rsid w:val="00A51A5E"/>
    <w:rsid w:val="00A52895"/>
    <w:rsid w:val="00A52D7D"/>
    <w:rsid w:val="00A539A5"/>
    <w:rsid w:val="00A53DA0"/>
    <w:rsid w:val="00A5404D"/>
    <w:rsid w:val="00A555A7"/>
    <w:rsid w:val="00A55763"/>
    <w:rsid w:val="00A562B3"/>
    <w:rsid w:val="00A564A3"/>
    <w:rsid w:val="00A5765D"/>
    <w:rsid w:val="00A579BD"/>
    <w:rsid w:val="00A57D33"/>
    <w:rsid w:val="00A607CB"/>
    <w:rsid w:val="00A609B2"/>
    <w:rsid w:val="00A611AF"/>
    <w:rsid w:val="00A612C9"/>
    <w:rsid w:val="00A6156F"/>
    <w:rsid w:val="00A615E2"/>
    <w:rsid w:val="00A62390"/>
    <w:rsid w:val="00A62817"/>
    <w:rsid w:val="00A6281F"/>
    <w:rsid w:val="00A6351F"/>
    <w:rsid w:val="00A63809"/>
    <w:rsid w:val="00A64278"/>
    <w:rsid w:val="00A64A6E"/>
    <w:rsid w:val="00A64C51"/>
    <w:rsid w:val="00A64D1C"/>
    <w:rsid w:val="00A6519F"/>
    <w:rsid w:val="00A65931"/>
    <w:rsid w:val="00A65A70"/>
    <w:rsid w:val="00A6610F"/>
    <w:rsid w:val="00A66484"/>
    <w:rsid w:val="00A6665F"/>
    <w:rsid w:val="00A66F36"/>
    <w:rsid w:val="00A676D9"/>
    <w:rsid w:val="00A677F2"/>
    <w:rsid w:val="00A67EFC"/>
    <w:rsid w:val="00A7031E"/>
    <w:rsid w:val="00A7107F"/>
    <w:rsid w:val="00A710A8"/>
    <w:rsid w:val="00A71140"/>
    <w:rsid w:val="00A7205E"/>
    <w:rsid w:val="00A72904"/>
    <w:rsid w:val="00A72BA6"/>
    <w:rsid w:val="00A731D1"/>
    <w:rsid w:val="00A73F26"/>
    <w:rsid w:val="00A7409E"/>
    <w:rsid w:val="00A74692"/>
    <w:rsid w:val="00A74DEA"/>
    <w:rsid w:val="00A74FF9"/>
    <w:rsid w:val="00A75286"/>
    <w:rsid w:val="00A7544D"/>
    <w:rsid w:val="00A75799"/>
    <w:rsid w:val="00A75A52"/>
    <w:rsid w:val="00A7618B"/>
    <w:rsid w:val="00A762DA"/>
    <w:rsid w:val="00A7640B"/>
    <w:rsid w:val="00A773A8"/>
    <w:rsid w:val="00A77477"/>
    <w:rsid w:val="00A7778B"/>
    <w:rsid w:val="00A77C8D"/>
    <w:rsid w:val="00A77EAC"/>
    <w:rsid w:val="00A803BC"/>
    <w:rsid w:val="00A80857"/>
    <w:rsid w:val="00A80969"/>
    <w:rsid w:val="00A80D5E"/>
    <w:rsid w:val="00A818C0"/>
    <w:rsid w:val="00A81A58"/>
    <w:rsid w:val="00A8203C"/>
    <w:rsid w:val="00A82B9E"/>
    <w:rsid w:val="00A838D4"/>
    <w:rsid w:val="00A83C4F"/>
    <w:rsid w:val="00A84C4B"/>
    <w:rsid w:val="00A84D6E"/>
    <w:rsid w:val="00A84D99"/>
    <w:rsid w:val="00A850F1"/>
    <w:rsid w:val="00A85798"/>
    <w:rsid w:val="00A85AE0"/>
    <w:rsid w:val="00A8609D"/>
    <w:rsid w:val="00A86B19"/>
    <w:rsid w:val="00A86DE1"/>
    <w:rsid w:val="00A86EA7"/>
    <w:rsid w:val="00A876F5"/>
    <w:rsid w:val="00A87E18"/>
    <w:rsid w:val="00A904CC"/>
    <w:rsid w:val="00A90D55"/>
    <w:rsid w:val="00A91058"/>
    <w:rsid w:val="00A91244"/>
    <w:rsid w:val="00A91774"/>
    <w:rsid w:val="00A91C7F"/>
    <w:rsid w:val="00A91E3C"/>
    <w:rsid w:val="00A92066"/>
    <w:rsid w:val="00A9224A"/>
    <w:rsid w:val="00A92776"/>
    <w:rsid w:val="00A92B05"/>
    <w:rsid w:val="00A92F3A"/>
    <w:rsid w:val="00A93181"/>
    <w:rsid w:val="00A9349B"/>
    <w:rsid w:val="00A938E6"/>
    <w:rsid w:val="00A93CCF"/>
    <w:rsid w:val="00A945EE"/>
    <w:rsid w:val="00A94E4E"/>
    <w:rsid w:val="00A94FC7"/>
    <w:rsid w:val="00A95093"/>
    <w:rsid w:val="00A95514"/>
    <w:rsid w:val="00A95BD5"/>
    <w:rsid w:val="00A95C53"/>
    <w:rsid w:val="00A96904"/>
    <w:rsid w:val="00A96F78"/>
    <w:rsid w:val="00A9738B"/>
    <w:rsid w:val="00A979E1"/>
    <w:rsid w:val="00A97FF0"/>
    <w:rsid w:val="00AA01EB"/>
    <w:rsid w:val="00AA0B9E"/>
    <w:rsid w:val="00AA0E7C"/>
    <w:rsid w:val="00AA1087"/>
    <w:rsid w:val="00AA1EEE"/>
    <w:rsid w:val="00AA22E4"/>
    <w:rsid w:val="00AA247C"/>
    <w:rsid w:val="00AA25A9"/>
    <w:rsid w:val="00AA26D9"/>
    <w:rsid w:val="00AA278A"/>
    <w:rsid w:val="00AA2DB5"/>
    <w:rsid w:val="00AA3183"/>
    <w:rsid w:val="00AA36FD"/>
    <w:rsid w:val="00AA3B0A"/>
    <w:rsid w:val="00AA4605"/>
    <w:rsid w:val="00AA4661"/>
    <w:rsid w:val="00AA4FD5"/>
    <w:rsid w:val="00AA51AD"/>
    <w:rsid w:val="00AA5478"/>
    <w:rsid w:val="00AA58F5"/>
    <w:rsid w:val="00AA591E"/>
    <w:rsid w:val="00AA5DF4"/>
    <w:rsid w:val="00AA5FD3"/>
    <w:rsid w:val="00AA65C9"/>
    <w:rsid w:val="00AA66CB"/>
    <w:rsid w:val="00AA69E7"/>
    <w:rsid w:val="00AA6DE1"/>
    <w:rsid w:val="00AB0A32"/>
    <w:rsid w:val="00AB0B90"/>
    <w:rsid w:val="00AB0E56"/>
    <w:rsid w:val="00AB0ED5"/>
    <w:rsid w:val="00AB18AC"/>
    <w:rsid w:val="00AB1EB7"/>
    <w:rsid w:val="00AB3453"/>
    <w:rsid w:val="00AB3A15"/>
    <w:rsid w:val="00AB4029"/>
    <w:rsid w:val="00AB47B7"/>
    <w:rsid w:val="00AB4C50"/>
    <w:rsid w:val="00AB4DCD"/>
    <w:rsid w:val="00AB4ECC"/>
    <w:rsid w:val="00AB4F0F"/>
    <w:rsid w:val="00AB51B1"/>
    <w:rsid w:val="00AB53E3"/>
    <w:rsid w:val="00AB60E2"/>
    <w:rsid w:val="00AB6601"/>
    <w:rsid w:val="00AB674E"/>
    <w:rsid w:val="00AB6D79"/>
    <w:rsid w:val="00AB709E"/>
    <w:rsid w:val="00AB7458"/>
    <w:rsid w:val="00AB7806"/>
    <w:rsid w:val="00AC02C1"/>
    <w:rsid w:val="00AC03BF"/>
    <w:rsid w:val="00AC0AB6"/>
    <w:rsid w:val="00AC10AD"/>
    <w:rsid w:val="00AC19CD"/>
    <w:rsid w:val="00AC1D09"/>
    <w:rsid w:val="00AC1E55"/>
    <w:rsid w:val="00AC1EBE"/>
    <w:rsid w:val="00AC2007"/>
    <w:rsid w:val="00AC2E10"/>
    <w:rsid w:val="00AC3D06"/>
    <w:rsid w:val="00AC3E0B"/>
    <w:rsid w:val="00AC429F"/>
    <w:rsid w:val="00AC4633"/>
    <w:rsid w:val="00AC527C"/>
    <w:rsid w:val="00AC60B4"/>
    <w:rsid w:val="00AC6159"/>
    <w:rsid w:val="00AC662A"/>
    <w:rsid w:val="00AC67B6"/>
    <w:rsid w:val="00AC7D98"/>
    <w:rsid w:val="00AC7DEF"/>
    <w:rsid w:val="00AD00C5"/>
    <w:rsid w:val="00AD0278"/>
    <w:rsid w:val="00AD07A8"/>
    <w:rsid w:val="00AD095D"/>
    <w:rsid w:val="00AD148A"/>
    <w:rsid w:val="00AD165F"/>
    <w:rsid w:val="00AD1D5F"/>
    <w:rsid w:val="00AD20EB"/>
    <w:rsid w:val="00AD2794"/>
    <w:rsid w:val="00AD2D26"/>
    <w:rsid w:val="00AD2DC5"/>
    <w:rsid w:val="00AD342F"/>
    <w:rsid w:val="00AD3455"/>
    <w:rsid w:val="00AD3C7F"/>
    <w:rsid w:val="00AD3CAD"/>
    <w:rsid w:val="00AD516D"/>
    <w:rsid w:val="00AD57B8"/>
    <w:rsid w:val="00AD5A99"/>
    <w:rsid w:val="00AD69FF"/>
    <w:rsid w:val="00AD702B"/>
    <w:rsid w:val="00AD72E6"/>
    <w:rsid w:val="00AD737E"/>
    <w:rsid w:val="00AD763A"/>
    <w:rsid w:val="00AD7C95"/>
    <w:rsid w:val="00AD7FCD"/>
    <w:rsid w:val="00AE0768"/>
    <w:rsid w:val="00AE20CA"/>
    <w:rsid w:val="00AE21FA"/>
    <w:rsid w:val="00AE2209"/>
    <w:rsid w:val="00AE23A6"/>
    <w:rsid w:val="00AE25C9"/>
    <w:rsid w:val="00AE2BED"/>
    <w:rsid w:val="00AE3B47"/>
    <w:rsid w:val="00AE3DE1"/>
    <w:rsid w:val="00AE4096"/>
    <w:rsid w:val="00AE47AC"/>
    <w:rsid w:val="00AE5439"/>
    <w:rsid w:val="00AE5684"/>
    <w:rsid w:val="00AE576F"/>
    <w:rsid w:val="00AE601D"/>
    <w:rsid w:val="00AE61B2"/>
    <w:rsid w:val="00AE653E"/>
    <w:rsid w:val="00AE6982"/>
    <w:rsid w:val="00AE78D1"/>
    <w:rsid w:val="00AE7BB8"/>
    <w:rsid w:val="00AE7F89"/>
    <w:rsid w:val="00AF10EC"/>
    <w:rsid w:val="00AF2D54"/>
    <w:rsid w:val="00AF2E52"/>
    <w:rsid w:val="00AF3458"/>
    <w:rsid w:val="00AF3CE1"/>
    <w:rsid w:val="00AF3F7B"/>
    <w:rsid w:val="00AF3F89"/>
    <w:rsid w:val="00AF42B4"/>
    <w:rsid w:val="00AF454F"/>
    <w:rsid w:val="00AF4B8A"/>
    <w:rsid w:val="00AF4F1B"/>
    <w:rsid w:val="00AF5572"/>
    <w:rsid w:val="00AF586B"/>
    <w:rsid w:val="00AF5A2E"/>
    <w:rsid w:val="00AF5EC6"/>
    <w:rsid w:val="00AF69F9"/>
    <w:rsid w:val="00AF6C38"/>
    <w:rsid w:val="00AF6E8A"/>
    <w:rsid w:val="00AF7213"/>
    <w:rsid w:val="00AF7771"/>
    <w:rsid w:val="00AF7D92"/>
    <w:rsid w:val="00AF7F41"/>
    <w:rsid w:val="00B011CC"/>
    <w:rsid w:val="00B012C3"/>
    <w:rsid w:val="00B014BF"/>
    <w:rsid w:val="00B01900"/>
    <w:rsid w:val="00B01C53"/>
    <w:rsid w:val="00B0212B"/>
    <w:rsid w:val="00B024C3"/>
    <w:rsid w:val="00B024E4"/>
    <w:rsid w:val="00B0354A"/>
    <w:rsid w:val="00B04048"/>
    <w:rsid w:val="00B04246"/>
    <w:rsid w:val="00B04C63"/>
    <w:rsid w:val="00B04F3D"/>
    <w:rsid w:val="00B05066"/>
    <w:rsid w:val="00B0530D"/>
    <w:rsid w:val="00B05702"/>
    <w:rsid w:val="00B05B34"/>
    <w:rsid w:val="00B06537"/>
    <w:rsid w:val="00B06DD9"/>
    <w:rsid w:val="00B07CC4"/>
    <w:rsid w:val="00B07CD6"/>
    <w:rsid w:val="00B07E52"/>
    <w:rsid w:val="00B10010"/>
    <w:rsid w:val="00B101BA"/>
    <w:rsid w:val="00B1026B"/>
    <w:rsid w:val="00B1104B"/>
    <w:rsid w:val="00B115A9"/>
    <w:rsid w:val="00B11775"/>
    <w:rsid w:val="00B11950"/>
    <w:rsid w:val="00B11C25"/>
    <w:rsid w:val="00B12925"/>
    <w:rsid w:val="00B12E09"/>
    <w:rsid w:val="00B12F75"/>
    <w:rsid w:val="00B1302D"/>
    <w:rsid w:val="00B134EB"/>
    <w:rsid w:val="00B149E6"/>
    <w:rsid w:val="00B14C1B"/>
    <w:rsid w:val="00B1513F"/>
    <w:rsid w:val="00B1576B"/>
    <w:rsid w:val="00B15B89"/>
    <w:rsid w:val="00B160A2"/>
    <w:rsid w:val="00B162E1"/>
    <w:rsid w:val="00B16A11"/>
    <w:rsid w:val="00B1746F"/>
    <w:rsid w:val="00B20150"/>
    <w:rsid w:val="00B20492"/>
    <w:rsid w:val="00B20725"/>
    <w:rsid w:val="00B2087E"/>
    <w:rsid w:val="00B209E3"/>
    <w:rsid w:val="00B20B11"/>
    <w:rsid w:val="00B20B94"/>
    <w:rsid w:val="00B21CEC"/>
    <w:rsid w:val="00B224A1"/>
    <w:rsid w:val="00B23C77"/>
    <w:rsid w:val="00B23C9B"/>
    <w:rsid w:val="00B2458A"/>
    <w:rsid w:val="00B248D0"/>
    <w:rsid w:val="00B25670"/>
    <w:rsid w:val="00B25DC7"/>
    <w:rsid w:val="00B2628E"/>
    <w:rsid w:val="00B264A1"/>
    <w:rsid w:val="00B266B0"/>
    <w:rsid w:val="00B26DB7"/>
    <w:rsid w:val="00B275F6"/>
    <w:rsid w:val="00B277A5"/>
    <w:rsid w:val="00B27921"/>
    <w:rsid w:val="00B3000E"/>
    <w:rsid w:val="00B3021E"/>
    <w:rsid w:val="00B30D4E"/>
    <w:rsid w:val="00B326A8"/>
    <w:rsid w:val="00B3291A"/>
    <w:rsid w:val="00B329EB"/>
    <w:rsid w:val="00B32B5C"/>
    <w:rsid w:val="00B32E79"/>
    <w:rsid w:val="00B32FCD"/>
    <w:rsid w:val="00B33508"/>
    <w:rsid w:val="00B3377E"/>
    <w:rsid w:val="00B33973"/>
    <w:rsid w:val="00B33FC7"/>
    <w:rsid w:val="00B34039"/>
    <w:rsid w:val="00B34AD8"/>
    <w:rsid w:val="00B34E63"/>
    <w:rsid w:val="00B34E6C"/>
    <w:rsid w:val="00B3514B"/>
    <w:rsid w:val="00B351A9"/>
    <w:rsid w:val="00B3532E"/>
    <w:rsid w:val="00B3570E"/>
    <w:rsid w:val="00B35DA4"/>
    <w:rsid w:val="00B35FF6"/>
    <w:rsid w:val="00B36CAD"/>
    <w:rsid w:val="00B407B9"/>
    <w:rsid w:val="00B40A72"/>
    <w:rsid w:val="00B40A96"/>
    <w:rsid w:val="00B40AD1"/>
    <w:rsid w:val="00B41426"/>
    <w:rsid w:val="00B4184B"/>
    <w:rsid w:val="00B41877"/>
    <w:rsid w:val="00B41F31"/>
    <w:rsid w:val="00B42195"/>
    <w:rsid w:val="00B422A7"/>
    <w:rsid w:val="00B422EE"/>
    <w:rsid w:val="00B424D4"/>
    <w:rsid w:val="00B4294A"/>
    <w:rsid w:val="00B42A32"/>
    <w:rsid w:val="00B42FA6"/>
    <w:rsid w:val="00B43334"/>
    <w:rsid w:val="00B4399E"/>
    <w:rsid w:val="00B43A16"/>
    <w:rsid w:val="00B4441B"/>
    <w:rsid w:val="00B44758"/>
    <w:rsid w:val="00B45CE1"/>
    <w:rsid w:val="00B46633"/>
    <w:rsid w:val="00B46A75"/>
    <w:rsid w:val="00B470A7"/>
    <w:rsid w:val="00B471A4"/>
    <w:rsid w:val="00B474B5"/>
    <w:rsid w:val="00B478F6"/>
    <w:rsid w:val="00B47CCE"/>
    <w:rsid w:val="00B500CD"/>
    <w:rsid w:val="00B5109D"/>
    <w:rsid w:val="00B5239C"/>
    <w:rsid w:val="00B525C5"/>
    <w:rsid w:val="00B52AF7"/>
    <w:rsid w:val="00B52C07"/>
    <w:rsid w:val="00B53259"/>
    <w:rsid w:val="00B53893"/>
    <w:rsid w:val="00B54695"/>
    <w:rsid w:val="00B548C2"/>
    <w:rsid w:val="00B54B6A"/>
    <w:rsid w:val="00B54D9E"/>
    <w:rsid w:val="00B55428"/>
    <w:rsid w:val="00B55F0D"/>
    <w:rsid w:val="00B561B6"/>
    <w:rsid w:val="00B570BF"/>
    <w:rsid w:val="00B60471"/>
    <w:rsid w:val="00B60B8F"/>
    <w:rsid w:val="00B61206"/>
    <w:rsid w:val="00B618E5"/>
    <w:rsid w:val="00B625CC"/>
    <w:rsid w:val="00B63337"/>
    <w:rsid w:val="00B633DC"/>
    <w:rsid w:val="00B6369F"/>
    <w:rsid w:val="00B639D7"/>
    <w:rsid w:val="00B63E3C"/>
    <w:rsid w:val="00B64599"/>
    <w:rsid w:val="00B64AA7"/>
    <w:rsid w:val="00B64D0D"/>
    <w:rsid w:val="00B64E7F"/>
    <w:rsid w:val="00B653A3"/>
    <w:rsid w:val="00B65452"/>
    <w:rsid w:val="00B654E6"/>
    <w:rsid w:val="00B65A30"/>
    <w:rsid w:val="00B66594"/>
    <w:rsid w:val="00B66DA3"/>
    <w:rsid w:val="00B67805"/>
    <w:rsid w:val="00B67B00"/>
    <w:rsid w:val="00B67F26"/>
    <w:rsid w:val="00B701FE"/>
    <w:rsid w:val="00B70824"/>
    <w:rsid w:val="00B70D9C"/>
    <w:rsid w:val="00B70F3A"/>
    <w:rsid w:val="00B71855"/>
    <w:rsid w:val="00B72087"/>
    <w:rsid w:val="00B721C6"/>
    <w:rsid w:val="00B721CD"/>
    <w:rsid w:val="00B7245E"/>
    <w:rsid w:val="00B7267A"/>
    <w:rsid w:val="00B726FF"/>
    <w:rsid w:val="00B72A5B"/>
    <w:rsid w:val="00B72AA4"/>
    <w:rsid w:val="00B72E52"/>
    <w:rsid w:val="00B735FB"/>
    <w:rsid w:val="00B73CEE"/>
    <w:rsid w:val="00B75454"/>
    <w:rsid w:val="00B76BCD"/>
    <w:rsid w:val="00B76EE9"/>
    <w:rsid w:val="00B7710B"/>
    <w:rsid w:val="00B77231"/>
    <w:rsid w:val="00B77880"/>
    <w:rsid w:val="00B77B84"/>
    <w:rsid w:val="00B80D90"/>
    <w:rsid w:val="00B80E42"/>
    <w:rsid w:val="00B81A7B"/>
    <w:rsid w:val="00B81DAD"/>
    <w:rsid w:val="00B81E7F"/>
    <w:rsid w:val="00B82613"/>
    <w:rsid w:val="00B826B1"/>
    <w:rsid w:val="00B828B5"/>
    <w:rsid w:val="00B82ED8"/>
    <w:rsid w:val="00B83E1B"/>
    <w:rsid w:val="00B845D0"/>
    <w:rsid w:val="00B84A80"/>
    <w:rsid w:val="00B84E9C"/>
    <w:rsid w:val="00B85522"/>
    <w:rsid w:val="00B85B26"/>
    <w:rsid w:val="00B87373"/>
    <w:rsid w:val="00B87378"/>
    <w:rsid w:val="00B878EE"/>
    <w:rsid w:val="00B878FA"/>
    <w:rsid w:val="00B907C1"/>
    <w:rsid w:val="00B90E2A"/>
    <w:rsid w:val="00B90F2A"/>
    <w:rsid w:val="00B91730"/>
    <w:rsid w:val="00B9198D"/>
    <w:rsid w:val="00B9222C"/>
    <w:rsid w:val="00B925DD"/>
    <w:rsid w:val="00B92D25"/>
    <w:rsid w:val="00B93008"/>
    <w:rsid w:val="00B9303C"/>
    <w:rsid w:val="00B9406D"/>
    <w:rsid w:val="00B94850"/>
    <w:rsid w:val="00B94BA7"/>
    <w:rsid w:val="00B94E0E"/>
    <w:rsid w:val="00B953BB"/>
    <w:rsid w:val="00B963D8"/>
    <w:rsid w:val="00B96413"/>
    <w:rsid w:val="00B96B68"/>
    <w:rsid w:val="00B9745E"/>
    <w:rsid w:val="00B97CA3"/>
    <w:rsid w:val="00B97E0D"/>
    <w:rsid w:val="00BA07A0"/>
    <w:rsid w:val="00BA0F8F"/>
    <w:rsid w:val="00BA1104"/>
    <w:rsid w:val="00BA1167"/>
    <w:rsid w:val="00BA1872"/>
    <w:rsid w:val="00BA1913"/>
    <w:rsid w:val="00BA1935"/>
    <w:rsid w:val="00BA2BC9"/>
    <w:rsid w:val="00BA31D8"/>
    <w:rsid w:val="00BA3D8A"/>
    <w:rsid w:val="00BA3E70"/>
    <w:rsid w:val="00BA403B"/>
    <w:rsid w:val="00BA4641"/>
    <w:rsid w:val="00BA4A54"/>
    <w:rsid w:val="00BA605A"/>
    <w:rsid w:val="00BA66D5"/>
    <w:rsid w:val="00BA7205"/>
    <w:rsid w:val="00BA7645"/>
    <w:rsid w:val="00BA76A9"/>
    <w:rsid w:val="00BB0595"/>
    <w:rsid w:val="00BB0949"/>
    <w:rsid w:val="00BB1B47"/>
    <w:rsid w:val="00BB1E54"/>
    <w:rsid w:val="00BB254C"/>
    <w:rsid w:val="00BB2F36"/>
    <w:rsid w:val="00BB3386"/>
    <w:rsid w:val="00BB37D8"/>
    <w:rsid w:val="00BB38A4"/>
    <w:rsid w:val="00BB3E2B"/>
    <w:rsid w:val="00BB4727"/>
    <w:rsid w:val="00BB4EA2"/>
    <w:rsid w:val="00BB4FBA"/>
    <w:rsid w:val="00BB54C5"/>
    <w:rsid w:val="00BB5AEA"/>
    <w:rsid w:val="00BB5CDE"/>
    <w:rsid w:val="00BB5D1C"/>
    <w:rsid w:val="00BB6552"/>
    <w:rsid w:val="00BB65E0"/>
    <w:rsid w:val="00BB69EF"/>
    <w:rsid w:val="00BB6B9B"/>
    <w:rsid w:val="00BB6FE1"/>
    <w:rsid w:val="00BB72D3"/>
    <w:rsid w:val="00BB754F"/>
    <w:rsid w:val="00BC0006"/>
    <w:rsid w:val="00BC0058"/>
    <w:rsid w:val="00BC07D4"/>
    <w:rsid w:val="00BC0A5D"/>
    <w:rsid w:val="00BC0BAB"/>
    <w:rsid w:val="00BC0BE3"/>
    <w:rsid w:val="00BC1AD9"/>
    <w:rsid w:val="00BC1E21"/>
    <w:rsid w:val="00BC2396"/>
    <w:rsid w:val="00BC2415"/>
    <w:rsid w:val="00BC26B6"/>
    <w:rsid w:val="00BC2DCF"/>
    <w:rsid w:val="00BC3257"/>
    <w:rsid w:val="00BC32E7"/>
    <w:rsid w:val="00BC48B1"/>
    <w:rsid w:val="00BC4F81"/>
    <w:rsid w:val="00BC5193"/>
    <w:rsid w:val="00BC5670"/>
    <w:rsid w:val="00BC58B9"/>
    <w:rsid w:val="00BC5DEA"/>
    <w:rsid w:val="00BC6921"/>
    <w:rsid w:val="00BC6AF8"/>
    <w:rsid w:val="00BC6F8B"/>
    <w:rsid w:val="00BC7FB5"/>
    <w:rsid w:val="00BD00DB"/>
    <w:rsid w:val="00BD0454"/>
    <w:rsid w:val="00BD07C3"/>
    <w:rsid w:val="00BD0D08"/>
    <w:rsid w:val="00BD0D86"/>
    <w:rsid w:val="00BD194A"/>
    <w:rsid w:val="00BD28DD"/>
    <w:rsid w:val="00BD2A02"/>
    <w:rsid w:val="00BD2F13"/>
    <w:rsid w:val="00BD3056"/>
    <w:rsid w:val="00BD3763"/>
    <w:rsid w:val="00BD3846"/>
    <w:rsid w:val="00BD3E68"/>
    <w:rsid w:val="00BD48AC"/>
    <w:rsid w:val="00BD4E05"/>
    <w:rsid w:val="00BD4E4A"/>
    <w:rsid w:val="00BD537A"/>
    <w:rsid w:val="00BD55CA"/>
    <w:rsid w:val="00BD5751"/>
    <w:rsid w:val="00BD57C3"/>
    <w:rsid w:val="00BD5833"/>
    <w:rsid w:val="00BD588E"/>
    <w:rsid w:val="00BD598A"/>
    <w:rsid w:val="00BD5C7A"/>
    <w:rsid w:val="00BD6DA2"/>
    <w:rsid w:val="00BD723F"/>
    <w:rsid w:val="00BD75B4"/>
    <w:rsid w:val="00BD7D14"/>
    <w:rsid w:val="00BE02B4"/>
    <w:rsid w:val="00BE0830"/>
    <w:rsid w:val="00BE134C"/>
    <w:rsid w:val="00BE1BB3"/>
    <w:rsid w:val="00BE1D09"/>
    <w:rsid w:val="00BE2503"/>
    <w:rsid w:val="00BE28C1"/>
    <w:rsid w:val="00BE2FDF"/>
    <w:rsid w:val="00BE3492"/>
    <w:rsid w:val="00BE3B62"/>
    <w:rsid w:val="00BE457B"/>
    <w:rsid w:val="00BE4EC9"/>
    <w:rsid w:val="00BE631E"/>
    <w:rsid w:val="00BE6BEC"/>
    <w:rsid w:val="00BE6F88"/>
    <w:rsid w:val="00BF0CCF"/>
    <w:rsid w:val="00BF0FC5"/>
    <w:rsid w:val="00BF1034"/>
    <w:rsid w:val="00BF10BC"/>
    <w:rsid w:val="00BF19CA"/>
    <w:rsid w:val="00BF1C6E"/>
    <w:rsid w:val="00BF1E13"/>
    <w:rsid w:val="00BF1F73"/>
    <w:rsid w:val="00BF21AC"/>
    <w:rsid w:val="00BF2E53"/>
    <w:rsid w:val="00BF2E6C"/>
    <w:rsid w:val="00BF352A"/>
    <w:rsid w:val="00BF3669"/>
    <w:rsid w:val="00BF3A9A"/>
    <w:rsid w:val="00BF3C0D"/>
    <w:rsid w:val="00BF4131"/>
    <w:rsid w:val="00BF46C0"/>
    <w:rsid w:val="00BF46DB"/>
    <w:rsid w:val="00BF4B8A"/>
    <w:rsid w:val="00BF4BC7"/>
    <w:rsid w:val="00BF4EF6"/>
    <w:rsid w:val="00BF4F0D"/>
    <w:rsid w:val="00BF5545"/>
    <w:rsid w:val="00BF5EAA"/>
    <w:rsid w:val="00BF6252"/>
    <w:rsid w:val="00BF6353"/>
    <w:rsid w:val="00BF643E"/>
    <w:rsid w:val="00BF6537"/>
    <w:rsid w:val="00BF711C"/>
    <w:rsid w:val="00BF748E"/>
    <w:rsid w:val="00BF789B"/>
    <w:rsid w:val="00BF7CAD"/>
    <w:rsid w:val="00BF7F1F"/>
    <w:rsid w:val="00C00D82"/>
    <w:rsid w:val="00C010A6"/>
    <w:rsid w:val="00C01E28"/>
    <w:rsid w:val="00C03309"/>
    <w:rsid w:val="00C037E0"/>
    <w:rsid w:val="00C03E0C"/>
    <w:rsid w:val="00C04FA9"/>
    <w:rsid w:val="00C05759"/>
    <w:rsid w:val="00C06067"/>
    <w:rsid w:val="00C061B5"/>
    <w:rsid w:val="00C06459"/>
    <w:rsid w:val="00C06634"/>
    <w:rsid w:val="00C06804"/>
    <w:rsid w:val="00C072FE"/>
    <w:rsid w:val="00C07AE5"/>
    <w:rsid w:val="00C07B1C"/>
    <w:rsid w:val="00C10A3E"/>
    <w:rsid w:val="00C1140A"/>
    <w:rsid w:val="00C11ADE"/>
    <w:rsid w:val="00C12039"/>
    <w:rsid w:val="00C12142"/>
    <w:rsid w:val="00C126E0"/>
    <w:rsid w:val="00C128BC"/>
    <w:rsid w:val="00C12E39"/>
    <w:rsid w:val="00C12E44"/>
    <w:rsid w:val="00C13623"/>
    <w:rsid w:val="00C13A30"/>
    <w:rsid w:val="00C13D47"/>
    <w:rsid w:val="00C14164"/>
    <w:rsid w:val="00C14C53"/>
    <w:rsid w:val="00C15977"/>
    <w:rsid w:val="00C15A7D"/>
    <w:rsid w:val="00C15BEC"/>
    <w:rsid w:val="00C15D8E"/>
    <w:rsid w:val="00C15F7E"/>
    <w:rsid w:val="00C16ABF"/>
    <w:rsid w:val="00C17012"/>
    <w:rsid w:val="00C17328"/>
    <w:rsid w:val="00C178FB"/>
    <w:rsid w:val="00C1796A"/>
    <w:rsid w:val="00C179CF"/>
    <w:rsid w:val="00C17DF9"/>
    <w:rsid w:val="00C201EB"/>
    <w:rsid w:val="00C20ACC"/>
    <w:rsid w:val="00C21DA6"/>
    <w:rsid w:val="00C2217A"/>
    <w:rsid w:val="00C22763"/>
    <w:rsid w:val="00C22B28"/>
    <w:rsid w:val="00C22DF0"/>
    <w:rsid w:val="00C2377F"/>
    <w:rsid w:val="00C24A32"/>
    <w:rsid w:val="00C257B7"/>
    <w:rsid w:val="00C270CE"/>
    <w:rsid w:val="00C272E8"/>
    <w:rsid w:val="00C301A9"/>
    <w:rsid w:val="00C305A5"/>
    <w:rsid w:val="00C30ABC"/>
    <w:rsid w:val="00C30B2F"/>
    <w:rsid w:val="00C30B60"/>
    <w:rsid w:val="00C31E08"/>
    <w:rsid w:val="00C31E74"/>
    <w:rsid w:val="00C31FAA"/>
    <w:rsid w:val="00C32190"/>
    <w:rsid w:val="00C3297E"/>
    <w:rsid w:val="00C33149"/>
    <w:rsid w:val="00C33359"/>
    <w:rsid w:val="00C33499"/>
    <w:rsid w:val="00C33D22"/>
    <w:rsid w:val="00C346B9"/>
    <w:rsid w:val="00C348D6"/>
    <w:rsid w:val="00C3504C"/>
    <w:rsid w:val="00C35085"/>
    <w:rsid w:val="00C3614C"/>
    <w:rsid w:val="00C365E7"/>
    <w:rsid w:val="00C36DD2"/>
    <w:rsid w:val="00C36E34"/>
    <w:rsid w:val="00C36F12"/>
    <w:rsid w:val="00C40388"/>
    <w:rsid w:val="00C404D7"/>
    <w:rsid w:val="00C404EE"/>
    <w:rsid w:val="00C40C58"/>
    <w:rsid w:val="00C4171B"/>
    <w:rsid w:val="00C41A1E"/>
    <w:rsid w:val="00C42689"/>
    <w:rsid w:val="00C42988"/>
    <w:rsid w:val="00C42BD4"/>
    <w:rsid w:val="00C43703"/>
    <w:rsid w:val="00C437D9"/>
    <w:rsid w:val="00C43ED2"/>
    <w:rsid w:val="00C43FF0"/>
    <w:rsid w:val="00C44124"/>
    <w:rsid w:val="00C44641"/>
    <w:rsid w:val="00C4487C"/>
    <w:rsid w:val="00C44BDA"/>
    <w:rsid w:val="00C44EE0"/>
    <w:rsid w:val="00C45EF5"/>
    <w:rsid w:val="00C461BD"/>
    <w:rsid w:val="00C46B7E"/>
    <w:rsid w:val="00C474D6"/>
    <w:rsid w:val="00C47538"/>
    <w:rsid w:val="00C47748"/>
    <w:rsid w:val="00C4792C"/>
    <w:rsid w:val="00C503DA"/>
    <w:rsid w:val="00C506FC"/>
    <w:rsid w:val="00C5099B"/>
    <w:rsid w:val="00C50A4E"/>
    <w:rsid w:val="00C51C37"/>
    <w:rsid w:val="00C51EE8"/>
    <w:rsid w:val="00C520B1"/>
    <w:rsid w:val="00C522D6"/>
    <w:rsid w:val="00C52695"/>
    <w:rsid w:val="00C52742"/>
    <w:rsid w:val="00C52C52"/>
    <w:rsid w:val="00C52F40"/>
    <w:rsid w:val="00C53EFC"/>
    <w:rsid w:val="00C54020"/>
    <w:rsid w:val="00C5406F"/>
    <w:rsid w:val="00C545C5"/>
    <w:rsid w:val="00C54817"/>
    <w:rsid w:val="00C54895"/>
    <w:rsid w:val="00C54F35"/>
    <w:rsid w:val="00C55566"/>
    <w:rsid w:val="00C55AB8"/>
    <w:rsid w:val="00C56861"/>
    <w:rsid w:val="00C57A01"/>
    <w:rsid w:val="00C57A2D"/>
    <w:rsid w:val="00C60B07"/>
    <w:rsid w:val="00C60BC0"/>
    <w:rsid w:val="00C61D4B"/>
    <w:rsid w:val="00C6250E"/>
    <w:rsid w:val="00C625B3"/>
    <w:rsid w:val="00C6293B"/>
    <w:rsid w:val="00C62B0A"/>
    <w:rsid w:val="00C63C52"/>
    <w:rsid w:val="00C63F08"/>
    <w:rsid w:val="00C641B1"/>
    <w:rsid w:val="00C645DF"/>
    <w:rsid w:val="00C650EA"/>
    <w:rsid w:val="00C6528C"/>
    <w:rsid w:val="00C65297"/>
    <w:rsid w:val="00C65572"/>
    <w:rsid w:val="00C657C2"/>
    <w:rsid w:val="00C65E8D"/>
    <w:rsid w:val="00C661E8"/>
    <w:rsid w:val="00C666BC"/>
    <w:rsid w:val="00C668CA"/>
    <w:rsid w:val="00C6778A"/>
    <w:rsid w:val="00C678ED"/>
    <w:rsid w:val="00C67D21"/>
    <w:rsid w:val="00C67E9C"/>
    <w:rsid w:val="00C70084"/>
    <w:rsid w:val="00C70467"/>
    <w:rsid w:val="00C7059D"/>
    <w:rsid w:val="00C7090B"/>
    <w:rsid w:val="00C71483"/>
    <w:rsid w:val="00C7235B"/>
    <w:rsid w:val="00C72403"/>
    <w:rsid w:val="00C72746"/>
    <w:rsid w:val="00C72E18"/>
    <w:rsid w:val="00C731AD"/>
    <w:rsid w:val="00C73725"/>
    <w:rsid w:val="00C7380B"/>
    <w:rsid w:val="00C73C34"/>
    <w:rsid w:val="00C74286"/>
    <w:rsid w:val="00C742F6"/>
    <w:rsid w:val="00C74421"/>
    <w:rsid w:val="00C74A9E"/>
    <w:rsid w:val="00C75C6F"/>
    <w:rsid w:val="00C75F2F"/>
    <w:rsid w:val="00C75FEE"/>
    <w:rsid w:val="00C760D2"/>
    <w:rsid w:val="00C76F1D"/>
    <w:rsid w:val="00C77937"/>
    <w:rsid w:val="00C77CA4"/>
    <w:rsid w:val="00C77D26"/>
    <w:rsid w:val="00C80BDF"/>
    <w:rsid w:val="00C815DF"/>
    <w:rsid w:val="00C81819"/>
    <w:rsid w:val="00C826FA"/>
    <w:rsid w:val="00C8293B"/>
    <w:rsid w:val="00C82BE4"/>
    <w:rsid w:val="00C82CAB"/>
    <w:rsid w:val="00C82FEE"/>
    <w:rsid w:val="00C84CD5"/>
    <w:rsid w:val="00C84D39"/>
    <w:rsid w:val="00C85277"/>
    <w:rsid w:val="00C85806"/>
    <w:rsid w:val="00C85D76"/>
    <w:rsid w:val="00C8624E"/>
    <w:rsid w:val="00C86766"/>
    <w:rsid w:val="00C8728E"/>
    <w:rsid w:val="00C873AC"/>
    <w:rsid w:val="00C875B8"/>
    <w:rsid w:val="00C87B1F"/>
    <w:rsid w:val="00C87DA6"/>
    <w:rsid w:val="00C9046D"/>
    <w:rsid w:val="00C90992"/>
    <w:rsid w:val="00C91857"/>
    <w:rsid w:val="00C91E04"/>
    <w:rsid w:val="00C9213B"/>
    <w:rsid w:val="00C924AE"/>
    <w:rsid w:val="00C93068"/>
    <w:rsid w:val="00C9319D"/>
    <w:rsid w:val="00C93462"/>
    <w:rsid w:val="00C93BC6"/>
    <w:rsid w:val="00C94157"/>
    <w:rsid w:val="00C94384"/>
    <w:rsid w:val="00C94A34"/>
    <w:rsid w:val="00C94A6B"/>
    <w:rsid w:val="00C94C2B"/>
    <w:rsid w:val="00C94F73"/>
    <w:rsid w:val="00C953E1"/>
    <w:rsid w:val="00C95609"/>
    <w:rsid w:val="00C96F79"/>
    <w:rsid w:val="00C97CC2"/>
    <w:rsid w:val="00C97CF9"/>
    <w:rsid w:val="00CA0649"/>
    <w:rsid w:val="00CA0C56"/>
    <w:rsid w:val="00CA1066"/>
    <w:rsid w:val="00CA17DD"/>
    <w:rsid w:val="00CA1863"/>
    <w:rsid w:val="00CA1941"/>
    <w:rsid w:val="00CA203C"/>
    <w:rsid w:val="00CA209E"/>
    <w:rsid w:val="00CA26CE"/>
    <w:rsid w:val="00CA2723"/>
    <w:rsid w:val="00CA391D"/>
    <w:rsid w:val="00CA3ACD"/>
    <w:rsid w:val="00CA4F74"/>
    <w:rsid w:val="00CA4F8B"/>
    <w:rsid w:val="00CA5445"/>
    <w:rsid w:val="00CA5F73"/>
    <w:rsid w:val="00CA6648"/>
    <w:rsid w:val="00CA6A54"/>
    <w:rsid w:val="00CA6F78"/>
    <w:rsid w:val="00CA70CE"/>
    <w:rsid w:val="00CA7966"/>
    <w:rsid w:val="00CB0007"/>
    <w:rsid w:val="00CB0396"/>
    <w:rsid w:val="00CB09DA"/>
    <w:rsid w:val="00CB0BD9"/>
    <w:rsid w:val="00CB1163"/>
    <w:rsid w:val="00CB12C3"/>
    <w:rsid w:val="00CB1CAC"/>
    <w:rsid w:val="00CB1DE8"/>
    <w:rsid w:val="00CB1E3B"/>
    <w:rsid w:val="00CB1F1D"/>
    <w:rsid w:val="00CB2033"/>
    <w:rsid w:val="00CB20B8"/>
    <w:rsid w:val="00CB33C5"/>
    <w:rsid w:val="00CB4DDC"/>
    <w:rsid w:val="00CB5484"/>
    <w:rsid w:val="00CB6508"/>
    <w:rsid w:val="00CB6795"/>
    <w:rsid w:val="00CB71F8"/>
    <w:rsid w:val="00CB754A"/>
    <w:rsid w:val="00CB795E"/>
    <w:rsid w:val="00CB7BE5"/>
    <w:rsid w:val="00CC05D6"/>
    <w:rsid w:val="00CC180A"/>
    <w:rsid w:val="00CC23EB"/>
    <w:rsid w:val="00CC2652"/>
    <w:rsid w:val="00CC26DB"/>
    <w:rsid w:val="00CC28D5"/>
    <w:rsid w:val="00CC2A98"/>
    <w:rsid w:val="00CC300C"/>
    <w:rsid w:val="00CC35AE"/>
    <w:rsid w:val="00CC3DAA"/>
    <w:rsid w:val="00CC48EF"/>
    <w:rsid w:val="00CC4C2C"/>
    <w:rsid w:val="00CC5057"/>
    <w:rsid w:val="00CC54FB"/>
    <w:rsid w:val="00CC578E"/>
    <w:rsid w:val="00CC57B9"/>
    <w:rsid w:val="00CC5A9E"/>
    <w:rsid w:val="00CC6D1C"/>
    <w:rsid w:val="00CC70FC"/>
    <w:rsid w:val="00CD020A"/>
    <w:rsid w:val="00CD078F"/>
    <w:rsid w:val="00CD0A0B"/>
    <w:rsid w:val="00CD111E"/>
    <w:rsid w:val="00CD121E"/>
    <w:rsid w:val="00CD185D"/>
    <w:rsid w:val="00CD1F13"/>
    <w:rsid w:val="00CD20E5"/>
    <w:rsid w:val="00CD28F0"/>
    <w:rsid w:val="00CD3018"/>
    <w:rsid w:val="00CD3267"/>
    <w:rsid w:val="00CD3C6A"/>
    <w:rsid w:val="00CD3ED8"/>
    <w:rsid w:val="00CD497A"/>
    <w:rsid w:val="00CD5329"/>
    <w:rsid w:val="00CD6FDC"/>
    <w:rsid w:val="00CD761D"/>
    <w:rsid w:val="00CD76B5"/>
    <w:rsid w:val="00CD78B9"/>
    <w:rsid w:val="00CD7D1A"/>
    <w:rsid w:val="00CE0EED"/>
    <w:rsid w:val="00CE15FF"/>
    <w:rsid w:val="00CE18EB"/>
    <w:rsid w:val="00CE1D01"/>
    <w:rsid w:val="00CE21C8"/>
    <w:rsid w:val="00CE2323"/>
    <w:rsid w:val="00CE2346"/>
    <w:rsid w:val="00CE250C"/>
    <w:rsid w:val="00CE33C1"/>
    <w:rsid w:val="00CE3D51"/>
    <w:rsid w:val="00CE5D4E"/>
    <w:rsid w:val="00CE6F0F"/>
    <w:rsid w:val="00CE733A"/>
    <w:rsid w:val="00CF002F"/>
    <w:rsid w:val="00CF0246"/>
    <w:rsid w:val="00CF02BE"/>
    <w:rsid w:val="00CF2483"/>
    <w:rsid w:val="00CF24E2"/>
    <w:rsid w:val="00CF393D"/>
    <w:rsid w:val="00CF4212"/>
    <w:rsid w:val="00CF48A7"/>
    <w:rsid w:val="00CF4ABD"/>
    <w:rsid w:val="00CF4B59"/>
    <w:rsid w:val="00CF4CBD"/>
    <w:rsid w:val="00CF4CF2"/>
    <w:rsid w:val="00CF5A53"/>
    <w:rsid w:val="00CF5C3F"/>
    <w:rsid w:val="00CF5D28"/>
    <w:rsid w:val="00CF5D7F"/>
    <w:rsid w:val="00CF68B8"/>
    <w:rsid w:val="00CF6AB5"/>
    <w:rsid w:val="00CF6EAD"/>
    <w:rsid w:val="00CF6F1E"/>
    <w:rsid w:val="00CF742A"/>
    <w:rsid w:val="00CF75E7"/>
    <w:rsid w:val="00D001F9"/>
    <w:rsid w:val="00D0036E"/>
    <w:rsid w:val="00D00BB7"/>
    <w:rsid w:val="00D01EAD"/>
    <w:rsid w:val="00D02E56"/>
    <w:rsid w:val="00D0351C"/>
    <w:rsid w:val="00D0358C"/>
    <w:rsid w:val="00D035B9"/>
    <w:rsid w:val="00D03829"/>
    <w:rsid w:val="00D03B66"/>
    <w:rsid w:val="00D040B7"/>
    <w:rsid w:val="00D0434D"/>
    <w:rsid w:val="00D043DC"/>
    <w:rsid w:val="00D0445B"/>
    <w:rsid w:val="00D045FD"/>
    <w:rsid w:val="00D04647"/>
    <w:rsid w:val="00D047B5"/>
    <w:rsid w:val="00D04E97"/>
    <w:rsid w:val="00D051F6"/>
    <w:rsid w:val="00D05315"/>
    <w:rsid w:val="00D060FF"/>
    <w:rsid w:val="00D064E8"/>
    <w:rsid w:val="00D06546"/>
    <w:rsid w:val="00D06572"/>
    <w:rsid w:val="00D065CD"/>
    <w:rsid w:val="00D0724B"/>
    <w:rsid w:val="00D07D1E"/>
    <w:rsid w:val="00D10245"/>
    <w:rsid w:val="00D11388"/>
    <w:rsid w:val="00D11775"/>
    <w:rsid w:val="00D117E6"/>
    <w:rsid w:val="00D12325"/>
    <w:rsid w:val="00D12761"/>
    <w:rsid w:val="00D14330"/>
    <w:rsid w:val="00D14487"/>
    <w:rsid w:val="00D15787"/>
    <w:rsid w:val="00D15E7E"/>
    <w:rsid w:val="00D16058"/>
    <w:rsid w:val="00D16445"/>
    <w:rsid w:val="00D165B8"/>
    <w:rsid w:val="00D16FDD"/>
    <w:rsid w:val="00D20016"/>
    <w:rsid w:val="00D200C7"/>
    <w:rsid w:val="00D20525"/>
    <w:rsid w:val="00D207A7"/>
    <w:rsid w:val="00D20B01"/>
    <w:rsid w:val="00D20B0C"/>
    <w:rsid w:val="00D20BEE"/>
    <w:rsid w:val="00D2157D"/>
    <w:rsid w:val="00D21AAD"/>
    <w:rsid w:val="00D2279F"/>
    <w:rsid w:val="00D22AF1"/>
    <w:rsid w:val="00D22E93"/>
    <w:rsid w:val="00D22EB1"/>
    <w:rsid w:val="00D23937"/>
    <w:rsid w:val="00D23F2E"/>
    <w:rsid w:val="00D242DA"/>
    <w:rsid w:val="00D242DD"/>
    <w:rsid w:val="00D247EC"/>
    <w:rsid w:val="00D25252"/>
    <w:rsid w:val="00D25563"/>
    <w:rsid w:val="00D26448"/>
    <w:rsid w:val="00D26472"/>
    <w:rsid w:val="00D264CE"/>
    <w:rsid w:val="00D26670"/>
    <w:rsid w:val="00D2670E"/>
    <w:rsid w:val="00D26910"/>
    <w:rsid w:val="00D277DD"/>
    <w:rsid w:val="00D27B8B"/>
    <w:rsid w:val="00D27D64"/>
    <w:rsid w:val="00D300F8"/>
    <w:rsid w:val="00D30579"/>
    <w:rsid w:val="00D307A0"/>
    <w:rsid w:val="00D30C38"/>
    <w:rsid w:val="00D30CF0"/>
    <w:rsid w:val="00D310C5"/>
    <w:rsid w:val="00D315E1"/>
    <w:rsid w:val="00D31681"/>
    <w:rsid w:val="00D3191C"/>
    <w:rsid w:val="00D31B6E"/>
    <w:rsid w:val="00D3232B"/>
    <w:rsid w:val="00D3239F"/>
    <w:rsid w:val="00D324A4"/>
    <w:rsid w:val="00D3250C"/>
    <w:rsid w:val="00D328F6"/>
    <w:rsid w:val="00D3293F"/>
    <w:rsid w:val="00D331BF"/>
    <w:rsid w:val="00D339D4"/>
    <w:rsid w:val="00D34227"/>
    <w:rsid w:val="00D345D4"/>
    <w:rsid w:val="00D3462C"/>
    <w:rsid w:val="00D34D96"/>
    <w:rsid w:val="00D34DEB"/>
    <w:rsid w:val="00D35198"/>
    <w:rsid w:val="00D35211"/>
    <w:rsid w:val="00D3584B"/>
    <w:rsid w:val="00D35A85"/>
    <w:rsid w:val="00D35EC6"/>
    <w:rsid w:val="00D35ED4"/>
    <w:rsid w:val="00D35F97"/>
    <w:rsid w:val="00D36748"/>
    <w:rsid w:val="00D36964"/>
    <w:rsid w:val="00D36C41"/>
    <w:rsid w:val="00D37437"/>
    <w:rsid w:val="00D37A1A"/>
    <w:rsid w:val="00D40306"/>
    <w:rsid w:val="00D4070B"/>
    <w:rsid w:val="00D4081B"/>
    <w:rsid w:val="00D40E1A"/>
    <w:rsid w:val="00D4117D"/>
    <w:rsid w:val="00D413C3"/>
    <w:rsid w:val="00D42240"/>
    <w:rsid w:val="00D4257C"/>
    <w:rsid w:val="00D427C3"/>
    <w:rsid w:val="00D42EB8"/>
    <w:rsid w:val="00D43D3C"/>
    <w:rsid w:val="00D43E0B"/>
    <w:rsid w:val="00D441E2"/>
    <w:rsid w:val="00D44932"/>
    <w:rsid w:val="00D45231"/>
    <w:rsid w:val="00D4563F"/>
    <w:rsid w:val="00D45833"/>
    <w:rsid w:val="00D45C02"/>
    <w:rsid w:val="00D46111"/>
    <w:rsid w:val="00D464D8"/>
    <w:rsid w:val="00D4662F"/>
    <w:rsid w:val="00D46F1B"/>
    <w:rsid w:val="00D47153"/>
    <w:rsid w:val="00D475FB"/>
    <w:rsid w:val="00D47C16"/>
    <w:rsid w:val="00D500B5"/>
    <w:rsid w:val="00D502AF"/>
    <w:rsid w:val="00D50546"/>
    <w:rsid w:val="00D50764"/>
    <w:rsid w:val="00D50C12"/>
    <w:rsid w:val="00D50C9A"/>
    <w:rsid w:val="00D5101B"/>
    <w:rsid w:val="00D51034"/>
    <w:rsid w:val="00D514A9"/>
    <w:rsid w:val="00D5193A"/>
    <w:rsid w:val="00D51A77"/>
    <w:rsid w:val="00D5267B"/>
    <w:rsid w:val="00D53516"/>
    <w:rsid w:val="00D53649"/>
    <w:rsid w:val="00D5367A"/>
    <w:rsid w:val="00D53830"/>
    <w:rsid w:val="00D5434E"/>
    <w:rsid w:val="00D543BF"/>
    <w:rsid w:val="00D5444E"/>
    <w:rsid w:val="00D54622"/>
    <w:rsid w:val="00D5474D"/>
    <w:rsid w:val="00D54FB3"/>
    <w:rsid w:val="00D55545"/>
    <w:rsid w:val="00D555D4"/>
    <w:rsid w:val="00D55889"/>
    <w:rsid w:val="00D558B2"/>
    <w:rsid w:val="00D562CB"/>
    <w:rsid w:val="00D56B5F"/>
    <w:rsid w:val="00D57A3F"/>
    <w:rsid w:val="00D57AF0"/>
    <w:rsid w:val="00D604C6"/>
    <w:rsid w:val="00D60DC8"/>
    <w:rsid w:val="00D6125E"/>
    <w:rsid w:val="00D617E6"/>
    <w:rsid w:val="00D61815"/>
    <w:rsid w:val="00D61AD2"/>
    <w:rsid w:val="00D620B4"/>
    <w:rsid w:val="00D627E3"/>
    <w:rsid w:val="00D6289B"/>
    <w:rsid w:val="00D62ECD"/>
    <w:rsid w:val="00D6417D"/>
    <w:rsid w:val="00D64426"/>
    <w:rsid w:val="00D64475"/>
    <w:rsid w:val="00D64775"/>
    <w:rsid w:val="00D64834"/>
    <w:rsid w:val="00D64AB1"/>
    <w:rsid w:val="00D653A3"/>
    <w:rsid w:val="00D655E2"/>
    <w:rsid w:val="00D65B85"/>
    <w:rsid w:val="00D65D78"/>
    <w:rsid w:val="00D664C8"/>
    <w:rsid w:val="00D66AAA"/>
    <w:rsid w:val="00D66B04"/>
    <w:rsid w:val="00D67174"/>
    <w:rsid w:val="00D679DD"/>
    <w:rsid w:val="00D67BC5"/>
    <w:rsid w:val="00D70030"/>
    <w:rsid w:val="00D7021B"/>
    <w:rsid w:val="00D70885"/>
    <w:rsid w:val="00D70D33"/>
    <w:rsid w:val="00D71862"/>
    <w:rsid w:val="00D71E7F"/>
    <w:rsid w:val="00D71FBA"/>
    <w:rsid w:val="00D72009"/>
    <w:rsid w:val="00D7239B"/>
    <w:rsid w:val="00D7258E"/>
    <w:rsid w:val="00D72641"/>
    <w:rsid w:val="00D72E6F"/>
    <w:rsid w:val="00D73077"/>
    <w:rsid w:val="00D736A2"/>
    <w:rsid w:val="00D73C57"/>
    <w:rsid w:val="00D742FF"/>
    <w:rsid w:val="00D7479D"/>
    <w:rsid w:val="00D75056"/>
    <w:rsid w:val="00D757F4"/>
    <w:rsid w:val="00D758B3"/>
    <w:rsid w:val="00D75EFC"/>
    <w:rsid w:val="00D76ADC"/>
    <w:rsid w:val="00D76BC5"/>
    <w:rsid w:val="00D7700C"/>
    <w:rsid w:val="00D773A9"/>
    <w:rsid w:val="00D77413"/>
    <w:rsid w:val="00D77C9B"/>
    <w:rsid w:val="00D80A6F"/>
    <w:rsid w:val="00D80B04"/>
    <w:rsid w:val="00D81792"/>
    <w:rsid w:val="00D81F10"/>
    <w:rsid w:val="00D82798"/>
    <w:rsid w:val="00D82A99"/>
    <w:rsid w:val="00D82BF2"/>
    <w:rsid w:val="00D8371D"/>
    <w:rsid w:val="00D8473D"/>
    <w:rsid w:val="00D84A57"/>
    <w:rsid w:val="00D8539A"/>
    <w:rsid w:val="00D87307"/>
    <w:rsid w:val="00D874DF"/>
    <w:rsid w:val="00D87A12"/>
    <w:rsid w:val="00D904B4"/>
    <w:rsid w:val="00D91F9B"/>
    <w:rsid w:val="00D92AB4"/>
    <w:rsid w:val="00D92D79"/>
    <w:rsid w:val="00D930E1"/>
    <w:rsid w:val="00D9354D"/>
    <w:rsid w:val="00D93A23"/>
    <w:rsid w:val="00D9415C"/>
    <w:rsid w:val="00D942CC"/>
    <w:rsid w:val="00D944E4"/>
    <w:rsid w:val="00D94756"/>
    <w:rsid w:val="00D94917"/>
    <w:rsid w:val="00D94D87"/>
    <w:rsid w:val="00D95B31"/>
    <w:rsid w:val="00D95DCC"/>
    <w:rsid w:val="00D95FB2"/>
    <w:rsid w:val="00D962DC"/>
    <w:rsid w:val="00DA09FA"/>
    <w:rsid w:val="00DA10F0"/>
    <w:rsid w:val="00DA180C"/>
    <w:rsid w:val="00DA18A2"/>
    <w:rsid w:val="00DA1FEA"/>
    <w:rsid w:val="00DA3C4E"/>
    <w:rsid w:val="00DA3E7B"/>
    <w:rsid w:val="00DA3F17"/>
    <w:rsid w:val="00DA418E"/>
    <w:rsid w:val="00DA422D"/>
    <w:rsid w:val="00DA4419"/>
    <w:rsid w:val="00DA451D"/>
    <w:rsid w:val="00DA470D"/>
    <w:rsid w:val="00DA4A78"/>
    <w:rsid w:val="00DA4ACF"/>
    <w:rsid w:val="00DA4CC5"/>
    <w:rsid w:val="00DA56DB"/>
    <w:rsid w:val="00DA6143"/>
    <w:rsid w:val="00DA6452"/>
    <w:rsid w:val="00DA6FE9"/>
    <w:rsid w:val="00DA726C"/>
    <w:rsid w:val="00DA75C1"/>
    <w:rsid w:val="00DA7925"/>
    <w:rsid w:val="00DB0167"/>
    <w:rsid w:val="00DB031E"/>
    <w:rsid w:val="00DB040B"/>
    <w:rsid w:val="00DB0AB8"/>
    <w:rsid w:val="00DB0D2A"/>
    <w:rsid w:val="00DB0D42"/>
    <w:rsid w:val="00DB11CD"/>
    <w:rsid w:val="00DB1DAB"/>
    <w:rsid w:val="00DB1E5F"/>
    <w:rsid w:val="00DB2058"/>
    <w:rsid w:val="00DB20F1"/>
    <w:rsid w:val="00DB2EF1"/>
    <w:rsid w:val="00DB36C3"/>
    <w:rsid w:val="00DB39D4"/>
    <w:rsid w:val="00DB3A47"/>
    <w:rsid w:val="00DB3E68"/>
    <w:rsid w:val="00DB41BF"/>
    <w:rsid w:val="00DB448B"/>
    <w:rsid w:val="00DB46D0"/>
    <w:rsid w:val="00DB46DF"/>
    <w:rsid w:val="00DB4929"/>
    <w:rsid w:val="00DB49B6"/>
    <w:rsid w:val="00DB4C46"/>
    <w:rsid w:val="00DB4E06"/>
    <w:rsid w:val="00DB6739"/>
    <w:rsid w:val="00DB6A80"/>
    <w:rsid w:val="00DB6B14"/>
    <w:rsid w:val="00DB6C06"/>
    <w:rsid w:val="00DB743C"/>
    <w:rsid w:val="00DB7B06"/>
    <w:rsid w:val="00DC043D"/>
    <w:rsid w:val="00DC06D0"/>
    <w:rsid w:val="00DC0D34"/>
    <w:rsid w:val="00DC16BC"/>
    <w:rsid w:val="00DC2B4F"/>
    <w:rsid w:val="00DC30B6"/>
    <w:rsid w:val="00DC318A"/>
    <w:rsid w:val="00DC340A"/>
    <w:rsid w:val="00DC3A9D"/>
    <w:rsid w:val="00DC4004"/>
    <w:rsid w:val="00DC41AA"/>
    <w:rsid w:val="00DC4243"/>
    <w:rsid w:val="00DC499D"/>
    <w:rsid w:val="00DC4E4C"/>
    <w:rsid w:val="00DC5358"/>
    <w:rsid w:val="00DC5584"/>
    <w:rsid w:val="00DC5890"/>
    <w:rsid w:val="00DC6C1E"/>
    <w:rsid w:val="00DC7255"/>
    <w:rsid w:val="00DC72CE"/>
    <w:rsid w:val="00DC7951"/>
    <w:rsid w:val="00DD0AE9"/>
    <w:rsid w:val="00DD0CC7"/>
    <w:rsid w:val="00DD1185"/>
    <w:rsid w:val="00DD1C4B"/>
    <w:rsid w:val="00DD1F7B"/>
    <w:rsid w:val="00DD229E"/>
    <w:rsid w:val="00DD289E"/>
    <w:rsid w:val="00DD2B63"/>
    <w:rsid w:val="00DD3029"/>
    <w:rsid w:val="00DD350A"/>
    <w:rsid w:val="00DD3DE7"/>
    <w:rsid w:val="00DD4EE5"/>
    <w:rsid w:val="00DD55E0"/>
    <w:rsid w:val="00DD593F"/>
    <w:rsid w:val="00DD5AD9"/>
    <w:rsid w:val="00DD5E23"/>
    <w:rsid w:val="00DD5FC3"/>
    <w:rsid w:val="00DD7967"/>
    <w:rsid w:val="00DD7B27"/>
    <w:rsid w:val="00DE0D4C"/>
    <w:rsid w:val="00DE17C5"/>
    <w:rsid w:val="00DE18A3"/>
    <w:rsid w:val="00DE1904"/>
    <w:rsid w:val="00DE1DAA"/>
    <w:rsid w:val="00DE2CFB"/>
    <w:rsid w:val="00DE2EC4"/>
    <w:rsid w:val="00DE3047"/>
    <w:rsid w:val="00DE39CE"/>
    <w:rsid w:val="00DE3A7D"/>
    <w:rsid w:val="00DE3DBB"/>
    <w:rsid w:val="00DE43A2"/>
    <w:rsid w:val="00DE4635"/>
    <w:rsid w:val="00DE4A74"/>
    <w:rsid w:val="00DE4B05"/>
    <w:rsid w:val="00DE4EE9"/>
    <w:rsid w:val="00DE541C"/>
    <w:rsid w:val="00DE55A2"/>
    <w:rsid w:val="00DE572C"/>
    <w:rsid w:val="00DE6299"/>
    <w:rsid w:val="00DE6330"/>
    <w:rsid w:val="00DE737B"/>
    <w:rsid w:val="00DE79D5"/>
    <w:rsid w:val="00DE7A94"/>
    <w:rsid w:val="00DF003A"/>
    <w:rsid w:val="00DF100B"/>
    <w:rsid w:val="00DF11B7"/>
    <w:rsid w:val="00DF1306"/>
    <w:rsid w:val="00DF1534"/>
    <w:rsid w:val="00DF1557"/>
    <w:rsid w:val="00DF169C"/>
    <w:rsid w:val="00DF20E5"/>
    <w:rsid w:val="00DF31A3"/>
    <w:rsid w:val="00DF3603"/>
    <w:rsid w:val="00DF4359"/>
    <w:rsid w:val="00DF58FE"/>
    <w:rsid w:val="00DF63A8"/>
    <w:rsid w:val="00DF718F"/>
    <w:rsid w:val="00DF73C1"/>
    <w:rsid w:val="00DF7439"/>
    <w:rsid w:val="00DF7511"/>
    <w:rsid w:val="00DF7751"/>
    <w:rsid w:val="00E007E0"/>
    <w:rsid w:val="00E00803"/>
    <w:rsid w:val="00E009B1"/>
    <w:rsid w:val="00E00BC3"/>
    <w:rsid w:val="00E011D7"/>
    <w:rsid w:val="00E0183D"/>
    <w:rsid w:val="00E02930"/>
    <w:rsid w:val="00E031BB"/>
    <w:rsid w:val="00E03FEA"/>
    <w:rsid w:val="00E0417B"/>
    <w:rsid w:val="00E049D8"/>
    <w:rsid w:val="00E04F0C"/>
    <w:rsid w:val="00E0576C"/>
    <w:rsid w:val="00E068BC"/>
    <w:rsid w:val="00E06DFA"/>
    <w:rsid w:val="00E073F0"/>
    <w:rsid w:val="00E10761"/>
    <w:rsid w:val="00E10FD1"/>
    <w:rsid w:val="00E11D7A"/>
    <w:rsid w:val="00E11EEB"/>
    <w:rsid w:val="00E121AE"/>
    <w:rsid w:val="00E12297"/>
    <w:rsid w:val="00E128F2"/>
    <w:rsid w:val="00E12929"/>
    <w:rsid w:val="00E130C5"/>
    <w:rsid w:val="00E1361B"/>
    <w:rsid w:val="00E13E5A"/>
    <w:rsid w:val="00E13EE4"/>
    <w:rsid w:val="00E152D6"/>
    <w:rsid w:val="00E15621"/>
    <w:rsid w:val="00E15BB0"/>
    <w:rsid w:val="00E15D80"/>
    <w:rsid w:val="00E16463"/>
    <w:rsid w:val="00E166C4"/>
    <w:rsid w:val="00E16D07"/>
    <w:rsid w:val="00E16F82"/>
    <w:rsid w:val="00E173EB"/>
    <w:rsid w:val="00E17C3F"/>
    <w:rsid w:val="00E17F6F"/>
    <w:rsid w:val="00E20B20"/>
    <w:rsid w:val="00E21818"/>
    <w:rsid w:val="00E21BF9"/>
    <w:rsid w:val="00E239D1"/>
    <w:rsid w:val="00E23BBB"/>
    <w:rsid w:val="00E24344"/>
    <w:rsid w:val="00E246B9"/>
    <w:rsid w:val="00E24D73"/>
    <w:rsid w:val="00E250C5"/>
    <w:rsid w:val="00E2515A"/>
    <w:rsid w:val="00E251F4"/>
    <w:rsid w:val="00E25504"/>
    <w:rsid w:val="00E25947"/>
    <w:rsid w:val="00E25FAF"/>
    <w:rsid w:val="00E2610A"/>
    <w:rsid w:val="00E26727"/>
    <w:rsid w:val="00E2686F"/>
    <w:rsid w:val="00E26970"/>
    <w:rsid w:val="00E2700E"/>
    <w:rsid w:val="00E271AD"/>
    <w:rsid w:val="00E2728F"/>
    <w:rsid w:val="00E27791"/>
    <w:rsid w:val="00E27F8F"/>
    <w:rsid w:val="00E30F2D"/>
    <w:rsid w:val="00E314FC"/>
    <w:rsid w:val="00E319DB"/>
    <w:rsid w:val="00E31AFC"/>
    <w:rsid w:val="00E31C53"/>
    <w:rsid w:val="00E31CFF"/>
    <w:rsid w:val="00E323DF"/>
    <w:rsid w:val="00E324B0"/>
    <w:rsid w:val="00E3250F"/>
    <w:rsid w:val="00E33541"/>
    <w:rsid w:val="00E339C2"/>
    <w:rsid w:val="00E3409E"/>
    <w:rsid w:val="00E344C5"/>
    <w:rsid w:val="00E34F76"/>
    <w:rsid w:val="00E3567F"/>
    <w:rsid w:val="00E35787"/>
    <w:rsid w:val="00E35B0E"/>
    <w:rsid w:val="00E363AC"/>
    <w:rsid w:val="00E36F6D"/>
    <w:rsid w:val="00E37BE5"/>
    <w:rsid w:val="00E40C9C"/>
    <w:rsid w:val="00E40FBD"/>
    <w:rsid w:val="00E4138F"/>
    <w:rsid w:val="00E41A27"/>
    <w:rsid w:val="00E41AB4"/>
    <w:rsid w:val="00E42737"/>
    <w:rsid w:val="00E42FF8"/>
    <w:rsid w:val="00E44402"/>
    <w:rsid w:val="00E44906"/>
    <w:rsid w:val="00E44D44"/>
    <w:rsid w:val="00E45C77"/>
    <w:rsid w:val="00E4608B"/>
    <w:rsid w:val="00E46BDC"/>
    <w:rsid w:val="00E46D7F"/>
    <w:rsid w:val="00E47176"/>
    <w:rsid w:val="00E472A0"/>
    <w:rsid w:val="00E47CBE"/>
    <w:rsid w:val="00E50086"/>
    <w:rsid w:val="00E501D3"/>
    <w:rsid w:val="00E50703"/>
    <w:rsid w:val="00E51EAC"/>
    <w:rsid w:val="00E53594"/>
    <w:rsid w:val="00E536DC"/>
    <w:rsid w:val="00E53A01"/>
    <w:rsid w:val="00E53C0D"/>
    <w:rsid w:val="00E53CC8"/>
    <w:rsid w:val="00E54114"/>
    <w:rsid w:val="00E54313"/>
    <w:rsid w:val="00E543CC"/>
    <w:rsid w:val="00E564C4"/>
    <w:rsid w:val="00E567C9"/>
    <w:rsid w:val="00E5702D"/>
    <w:rsid w:val="00E57E1A"/>
    <w:rsid w:val="00E57E1D"/>
    <w:rsid w:val="00E57F2A"/>
    <w:rsid w:val="00E6023B"/>
    <w:rsid w:val="00E604C4"/>
    <w:rsid w:val="00E60809"/>
    <w:rsid w:val="00E60FBD"/>
    <w:rsid w:val="00E61300"/>
    <w:rsid w:val="00E61D00"/>
    <w:rsid w:val="00E621CE"/>
    <w:rsid w:val="00E62E37"/>
    <w:rsid w:val="00E635B9"/>
    <w:rsid w:val="00E641B0"/>
    <w:rsid w:val="00E6475C"/>
    <w:rsid w:val="00E64F2E"/>
    <w:rsid w:val="00E64F59"/>
    <w:rsid w:val="00E651E5"/>
    <w:rsid w:val="00E653DF"/>
    <w:rsid w:val="00E654F0"/>
    <w:rsid w:val="00E65752"/>
    <w:rsid w:val="00E65D15"/>
    <w:rsid w:val="00E666C6"/>
    <w:rsid w:val="00E66CD8"/>
    <w:rsid w:val="00E676CF"/>
    <w:rsid w:val="00E67802"/>
    <w:rsid w:val="00E67EE5"/>
    <w:rsid w:val="00E6A1F4"/>
    <w:rsid w:val="00E7013A"/>
    <w:rsid w:val="00E70831"/>
    <w:rsid w:val="00E708C2"/>
    <w:rsid w:val="00E71E8E"/>
    <w:rsid w:val="00E72C6B"/>
    <w:rsid w:val="00E734A9"/>
    <w:rsid w:val="00E73642"/>
    <w:rsid w:val="00E73663"/>
    <w:rsid w:val="00E73987"/>
    <w:rsid w:val="00E73AB7"/>
    <w:rsid w:val="00E73DCE"/>
    <w:rsid w:val="00E7437F"/>
    <w:rsid w:val="00E74F5D"/>
    <w:rsid w:val="00E754A7"/>
    <w:rsid w:val="00E76034"/>
    <w:rsid w:val="00E762E1"/>
    <w:rsid w:val="00E76F84"/>
    <w:rsid w:val="00E7777A"/>
    <w:rsid w:val="00E80440"/>
    <w:rsid w:val="00E80889"/>
    <w:rsid w:val="00E817E0"/>
    <w:rsid w:val="00E81ADD"/>
    <w:rsid w:val="00E82AE4"/>
    <w:rsid w:val="00E82EE4"/>
    <w:rsid w:val="00E83013"/>
    <w:rsid w:val="00E83077"/>
    <w:rsid w:val="00E831E7"/>
    <w:rsid w:val="00E83D96"/>
    <w:rsid w:val="00E843B5"/>
    <w:rsid w:val="00E84A3B"/>
    <w:rsid w:val="00E85307"/>
    <w:rsid w:val="00E85B0A"/>
    <w:rsid w:val="00E85CAC"/>
    <w:rsid w:val="00E85DFD"/>
    <w:rsid w:val="00E85E36"/>
    <w:rsid w:val="00E85FD7"/>
    <w:rsid w:val="00E872C4"/>
    <w:rsid w:val="00E87742"/>
    <w:rsid w:val="00E87999"/>
    <w:rsid w:val="00E907E4"/>
    <w:rsid w:val="00E90A24"/>
    <w:rsid w:val="00E90C34"/>
    <w:rsid w:val="00E90CB1"/>
    <w:rsid w:val="00E9116A"/>
    <w:rsid w:val="00E91378"/>
    <w:rsid w:val="00E919AC"/>
    <w:rsid w:val="00E92B44"/>
    <w:rsid w:val="00E92D87"/>
    <w:rsid w:val="00E9300E"/>
    <w:rsid w:val="00E9321C"/>
    <w:rsid w:val="00E93499"/>
    <w:rsid w:val="00E93CB3"/>
    <w:rsid w:val="00E9460C"/>
    <w:rsid w:val="00E946A6"/>
    <w:rsid w:val="00E947E4"/>
    <w:rsid w:val="00E9480A"/>
    <w:rsid w:val="00E9616B"/>
    <w:rsid w:val="00E961C0"/>
    <w:rsid w:val="00E96354"/>
    <w:rsid w:val="00E96A29"/>
    <w:rsid w:val="00E96B28"/>
    <w:rsid w:val="00E96FE6"/>
    <w:rsid w:val="00E973A1"/>
    <w:rsid w:val="00E97E71"/>
    <w:rsid w:val="00E97E81"/>
    <w:rsid w:val="00EA04C6"/>
    <w:rsid w:val="00EA0F54"/>
    <w:rsid w:val="00EA1059"/>
    <w:rsid w:val="00EA15C6"/>
    <w:rsid w:val="00EA1D43"/>
    <w:rsid w:val="00EA2067"/>
    <w:rsid w:val="00EA3636"/>
    <w:rsid w:val="00EA4C04"/>
    <w:rsid w:val="00EA4EC9"/>
    <w:rsid w:val="00EA568E"/>
    <w:rsid w:val="00EA5E0F"/>
    <w:rsid w:val="00EA6FE4"/>
    <w:rsid w:val="00EA7323"/>
    <w:rsid w:val="00EA798D"/>
    <w:rsid w:val="00EA7F4C"/>
    <w:rsid w:val="00EB0AEC"/>
    <w:rsid w:val="00EB0F2D"/>
    <w:rsid w:val="00EB1A82"/>
    <w:rsid w:val="00EB1B21"/>
    <w:rsid w:val="00EB1D47"/>
    <w:rsid w:val="00EB1EB0"/>
    <w:rsid w:val="00EB2146"/>
    <w:rsid w:val="00EB220D"/>
    <w:rsid w:val="00EB22CE"/>
    <w:rsid w:val="00EB2317"/>
    <w:rsid w:val="00EB26C6"/>
    <w:rsid w:val="00EB279B"/>
    <w:rsid w:val="00EB2ABB"/>
    <w:rsid w:val="00EB2B18"/>
    <w:rsid w:val="00EB2D21"/>
    <w:rsid w:val="00EB2F8A"/>
    <w:rsid w:val="00EB35BD"/>
    <w:rsid w:val="00EB36BF"/>
    <w:rsid w:val="00EB370B"/>
    <w:rsid w:val="00EB3A66"/>
    <w:rsid w:val="00EB4116"/>
    <w:rsid w:val="00EB4656"/>
    <w:rsid w:val="00EB478C"/>
    <w:rsid w:val="00EB4EFA"/>
    <w:rsid w:val="00EB4F83"/>
    <w:rsid w:val="00EB584A"/>
    <w:rsid w:val="00EB584C"/>
    <w:rsid w:val="00EB5863"/>
    <w:rsid w:val="00EB5D88"/>
    <w:rsid w:val="00EB62A0"/>
    <w:rsid w:val="00EB6D14"/>
    <w:rsid w:val="00EB7307"/>
    <w:rsid w:val="00EB772D"/>
    <w:rsid w:val="00EB7F36"/>
    <w:rsid w:val="00EC14B0"/>
    <w:rsid w:val="00EC168C"/>
    <w:rsid w:val="00EC189E"/>
    <w:rsid w:val="00EC204E"/>
    <w:rsid w:val="00EC249E"/>
    <w:rsid w:val="00EC2AB6"/>
    <w:rsid w:val="00EC2CFF"/>
    <w:rsid w:val="00EC2DFB"/>
    <w:rsid w:val="00EC37EE"/>
    <w:rsid w:val="00EC462A"/>
    <w:rsid w:val="00EC4904"/>
    <w:rsid w:val="00EC4DF6"/>
    <w:rsid w:val="00EC5F2F"/>
    <w:rsid w:val="00EC651E"/>
    <w:rsid w:val="00EC65E5"/>
    <w:rsid w:val="00EC692E"/>
    <w:rsid w:val="00EC6C07"/>
    <w:rsid w:val="00EC706A"/>
    <w:rsid w:val="00EC745E"/>
    <w:rsid w:val="00EC775C"/>
    <w:rsid w:val="00EC79DD"/>
    <w:rsid w:val="00EC7C77"/>
    <w:rsid w:val="00EC7EAF"/>
    <w:rsid w:val="00ED02AC"/>
    <w:rsid w:val="00ED04DE"/>
    <w:rsid w:val="00ED067F"/>
    <w:rsid w:val="00ED1327"/>
    <w:rsid w:val="00ED27C3"/>
    <w:rsid w:val="00ED2AE2"/>
    <w:rsid w:val="00ED2C5A"/>
    <w:rsid w:val="00ED2FDB"/>
    <w:rsid w:val="00ED33AE"/>
    <w:rsid w:val="00ED3775"/>
    <w:rsid w:val="00ED45C1"/>
    <w:rsid w:val="00ED4A6D"/>
    <w:rsid w:val="00ED6D4A"/>
    <w:rsid w:val="00ED721A"/>
    <w:rsid w:val="00ED738C"/>
    <w:rsid w:val="00ED7918"/>
    <w:rsid w:val="00ED7A39"/>
    <w:rsid w:val="00ED7CEB"/>
    <w:rsid w:val="00ED7FD3"/>
    <w:rsid w:val="00EE069E"/>
    <w:rsid w:val="00EE0E5D"/>
    <w:rsid w:val="00EE0E8E"/>
    <w:rsid w:val="00EE11C2"/>
    <w:rsid w:val="00EE2A06"/>
    <w:rsid w:val="00EE2A61"/>
    <w:rsid w:val="00EE3663"/>
    <w:rsid w:val="00EE4017"/>
    <w:rsid w:val="00EE41C4"/>
    <w:rsid w:val="00EE5A27"/>
    <w:rsid w:val="00EE67D8"/>
    <w:rsid w:val="00EE6A0A"/>
    <w:rsid w:val="00EE6E77"/>
    <w:rsid w:val="00EE7433"/>
    <w:rsid w:val="00EE76A9"/>
    <w:rsid w:val="00EE771C"/>
    <w:rsid w:val="00EE799E"/>
    <w:rsid w:val="00EE7CA8"/>
    <w:rsid w:val="00EE7FA7"/>
    <w:rsid w:val="00EF0322"/>
    <w:rsid w:val="00EF06B9"/>
    <w:rsid w:val="00EF08C4"/>
    <w:rsid w:val="00EF1093"/>
    <w:rsid w:val="00EF1FCB"/>
    <w:rsid w:val="00EF21C3"/>
    <w:rsid w:val="00EF240B"/>
    <w:rsid w:val="00EF2433"/>
    <w:rsid w:val="00EF2834"/>
    <w:rsid w:val="00EF2C14"/>
    <w:rsid w:val="00EF2E6B"/>
    <w:rsid w:val="00EF331A"/>
    <w:rsid w:val="00EF4529"/>
    <w:rsid w:val="00EF4752"/>
    <w:rsid w:val="00EF52BF"/>
    <w:rsid w:val="00EF54D1"/>
    <w:rsid w:val="00EF5D16"/>
    <w:rsid w:val="00EF5E17"/>
    <w:rsid w:val="00EF6219"/>
    <w:rsid w:val="00EF67BB"/>
    <w:rsid w:val="00EF72F9"/>
    <w:rsid w:val="00EF79C2"/>
    <w:rsid w:val="00F0021E"/>
    <w:rsid w:val="00F0030E"/>
    <w:rsid w:val="00F00BBD"/>
    <w:rsid w:val="00F00CD1"/>
    <w:rsid w:val="00F01586"/>
    <w:rsid w:val="00F01765"/>
    <w:rsid w:val="00F01A5E"/>
    <w:rsid w:val="00F01E6B"/>
    <w:rsid w:val="00F0209B"/>
    <w:rsid w:val="00F02174"/>
    <w:rsid w:val="00F0224E"/>
    <w:rsid w:val="00F0241C"/>
    <w:rsid w:val="00F02DC8"/>
    <w:rsid w:val="00F031EE"/>
    <w:rsid w:val="00F040C7"/>
    <w:rsid w:val="00F0449F"/>
    <w:rsid w:val="00F04684"/>
    <w:rsid w:val="00F047A6"/>
    <w:rsid w:val="00F05759"/>
    <w:rsid w:val="00F064EC"/>
    <w:rsid w:val="00F06680"/>
    <w:rsid w:val="00F07F39"/>
    <w:rsid w:val="00F10520"/>
    <w:rsid w:val="00F10825"/>
    <w:rsid w:val="00F10CB9"/>
    <w:rsid w:val="00F110CD"/>
    <w:rsid w:val="00F110D5"/>
    <w:rsid w:val="00F12351"/>
    <w:rsid w:val="00F1241C"/>
    <w:rsid w:val="00F12A7B"/>
    <w:rsid w:val="00F132FA"/>
    <w:rsid w:val="00F15193"/>
    <w:rsid w:val="00F153D1"/>
    <w:rsid w:val="00F16739"/>
    <w:rsid w:val="00F16DE2"/>
    <w:rsid w:val="00F17450"/>
    <w:rsid w:val="00F17D73"/>
    <w:rsid w:val="00F20261"/>
    <w:rsid w:val="00F2052B"/>
    <w:rsid w:val="00F21ACE"/>
    <w:rsid w:val="00F22183"/>
    <w:rsid w:val="00F22515"/>
    <w:rsid w:val="00F2260F"/>
    <w:rsid w:val="00F22C4F"/>
    <w:rsid w:val="00F23D64"/>
    <w:rsid w:val="00F242AD"/>
    <w:rsid w:val="00F247F2"/>
    <w:rsid w:val="00F24A6B"/>
    <w:rsid w:val="00F24F80"/>
    <w:rsid w:val="00F250CE"/>
    <w:rsid w:val="00F2518F"/>
    <w:rsid w:val="00F252A8"/>
    <w:rsid w:val="00F255D9"/>
    <w:rsid w:val="00F25FAF"/>
    <w:rsid w:val="00F2623B"/>
    <w:rsid w:val="00F265F7"/>
    <w:rsid w:val="00F27463"/>
    <w:rsid w:val="00F27A8F"/>
    <w:rsid w:val="00F27FA6"/>
    <w:rsid w:val="00F305C7"/>
    <w:rsid w:val="00F317E7"/>
    <w:rsid w:val="00F31DE6"/>
    <w:rsid w:val="00F31E1C"/>
    <w:rsid w:val="00F33152"/>
    <w:rsid w:val="00F338E5"/>
    <w:rsid w:val="00F33DB5"/>
    <w:rsid w:val="00F33DC8"/>
    <w:rsid w:val="00F34444"/>
    <w:rsid w:val="00F34898"/>
    <w:rsid w:val="00F35E02"/>
    <w:rsid w:val="00F378F1"/>
    <w:rsid w:val="00F40225"/>
    <w:rsid w:val="00F403A1"/>
    <w:rsid w:val="00F403DB"/>
    <w:rsid w:val="00F4065A"/>
    <w:rsid w:val="00F41062"/>
    <w:rsid w:val="00F41AE4"/>
    <w:rsid w:val="00F4275C"/>
    <w:rsid w:val="00F427FA"/>
    <w:rsid w:val="00F42AFF"/>
    <w:rsid w:val="00F434B2"/>
    <w:rsid w:val="00F444C0"/>
    <w:rsid w:val="00F44602"/>
    <w:rsid w:val="00F44646"/>
    <w:rsid w:val="00F446E9"/>
    <w:rsid w:val="00F451D3"/>
    <w:rsid w:val="00F45693"/>
    <w:rsid w:val="00F45B31"/>
    <w:rsid w:val="00F46555"/>
    <w:rsid w:val="00F4666D"/>
    <w:rsid w:val="00F46677"/>
    <w:rsid w:val="00F477CC"/>
    <w:rsid w:val="00F478DD"/>
    <w:rsid w:val="00F47950"/>
    <w:rsid w:val="00F5160B"/>
    <w:rsid w:val="00F52052"/>
    <w:rsid w:val="00F52339"/>
    <w:rsid w:val="00F5277A"/>
    <w:rsid w:val="00F52804"/>
    <w:rsid w:val="00F52944"/>
    <w:rsid w:val="00F52971"/>
    <w:rsid w:val="00F52D32"/>
    <w:rsid w:val="00F530BA"/>
    <w:rsid w:val="00F532E8"/>
    <w:rsid w:val="00F537FF"/>
    <w:rsid w:val="00F54AEB"/>
    <w:rsid w:val="00F54B6F"/>
    <w:rsid w:val="00F54D06"/>
    <w:rsid w:val="00F54D21"/>
    <w:rsid w:val="00F54E36"/>
    <w:rsid w:val="00F55AD8"/>
    <w:rsid w:val="00F55BE4"/>
    <w:rsid w:val="00F560FE"/>
    <w:rsid w:val="00F572F8"/>
    <w:rsid w:val="00F5760D"/>
    <w:rsid w:val="00F60AB5"/>
    <w:rsid w:val="00F60CD6"/>
    <w:rsid w:val="00F60D1F"/>
    <w:rsid w:val="00F6111C"/>
    <w:rsid w:val="00F614C0"/>
    <w:rsid w:val="00F61647"/>
    <w:rsid w:val="00F619BB"/>
    <w:rsid w:val="00F6259E"/>
    <w:rsid w:val="00F62653"/>
    <w:rsid w:val="00F62C79"/>
    <w:rsid w:val="00F631FF"/>
    <w:rsid w:val="00F638B5"/>
    <w:rsid w:val="00F63FB4"/>
    <w:rsid w:val="00F64279"/>
    <w:rsid w:val="00F64594"/>
    <w:rsid w:val="00F657CF"/>
    <w:rsid w:val="00F65808"/>
    <w:rsid w:val="00F6587D"/>
    <w:rsid w:val="00F665DF"/>
    <w:rsid w:val="00F66A00"/>
    <w:rsid w:val="00F66B56"/>
    <w:rsid w:val="00F66CFB"/>
    <w:rsid w:val="00F67136"/>
    <w:rsid w:val="00F673B4"/>
    <w:rsid w:val="00F67A86"/>
    <w:rsid w:val="00F67DD4"/>
    <w:rsid w:val="00F70578"/>
    <w:rsid w:val="00F70C73"/>
    <w:rsid w:val="00F70D36"/>
    <w:rsid w:val="00F713A3"/>
    <w:rsid w:val="00F714C9"/>
    <w:rsid w:val="00F717A3"/>
    <w:rsid w:val="00F71A8F"/>
    <w:rsid w:val="00F71CE8"/>
    <w:rsid w:val="00F72D64"/>
    <w:rsid w:val="00F75001"/>
    <w:rsid w:val="00F75330"/>
    <w:rsid w:val="00F75B66"/>
    <w:rsid w:val="00F7619D"/>
    <w:rsid w:val="00F76479"/>
    <w:rsid w:val="00F769CF"/>
    <w:rsid w:val="00F76BD9"/>
    <w:rsid w:val="00F77AB2"/>
    <w:rsid w:val="00F8024E"/>
    <w:rsid w:val="00F80318"/>
    <w:rsid w:val="00F803D0"/>
    <w:rsid w:val="00F80703"/>
    <w:rsid w:val="00F80948"/>
    <w:rsid w:val="00F81387"/>
    <w:rsid w:val="00F81747"/>
    <w:rsid w:val="00F817C5"/>
    <w:rsid w:val="00F81AB6"/>
    <w:rsid w:val="00F82134"/>
    <w:rsid w:val="00F821A1"/>
    <w:rsid w:val="00F822E3"/>
    <w:rsid w:val="00F82866"/>
    <w:rsid w:val="00F830F2"/>
    <w:rsid w:val="00F83868"/>
    <w:rsid w:val="00F841FB"/>
    <w:rsid w:val="00F84421"/>
    <w:rsid w:val="00F8449B"/>
    <w:rsid w:val="00F84B44"/>
    <w:rsid w:val="00F84F39"/>
    <w:rsid w:val="00F85691"/>
    <w:rsid w:val="00F86268"/>
    <w:rsid w:val="00F863BE"/>
    <w:rsid w:val="00F866FA"/>
    <w:rsid w:val="00F87032"/>
    <w:rsid w:val="00F87094"/>
    <w:rsid w:val="00F87AB3"/>
    <w:rsid w:val="00F9003B"/>
    <w:rsid w:val="00F905EA"/>
    <w:rsid w:val="00F913DC"/>
    <w:rsid w:val="00F9174F"/>
    <w:rsid w:val="00F91A97"/>
    <w:rsid w:val="00F91DDA"/>
    <w:rsid w:val="00F92CB5"/>
    <w:rsid w:val="00F93335"/>
    <w:rsid w:val="00F9397A"/>
    <w:rsid w:val="00F93A37"/>
    <w:rsid w:val="00F94182"/>
    <w:rsid w:val="00F9431F"/>
    <w:rsid w:val="00F944D9"/>
    <w:rsid w:val="00F94DB3"/>
    <w:rsid w:val="00F95AB7"/>
    <w:rsid w:val="00F95EF4"/>
    <w:rsid w:val="00F96500"/>
    <w:rsid w:val="00F976A9"/>
    <w:rsid w:val="00F97EE6"/>
    <w:rsid w:val="00FA00B6"/>
    <w:rsid w:val="00FA09A4"/>
    <w:rsid w:val="00FA0BC0"/>
    <w:rsid w:val="00FA0CBA"/>
    <w:rsid w:val="00FA1BCE"/>
    <w:rsid w:val="00FA2B3D"/>
    <w:rsid w:val="00FA2C35"/>
    <w:rsid w:val="00FA31E7"/>
    <w:rsid w:val="00FA413A"/>
    <w:rsid w:val="00FA4144"/>
    <w:rsid w:val="00FA4DDF"/>
    <w:rsid w:val="00FA5C71"/>
    <w:rsid w:val="00FA601E"/>
    <w:rsid w:val="00FA645E"/>
    <w:rsid w:val="00FA6A01"/>
    <w:rsid w:val="00FA6E7F"/>
    <w:rsid w:val="00FA7114"/>
    <w:rsid w:val="00FA7356"/>
    <w:rsid w:val="00FB052D"/>
    <w:rsid w:val="00FB0B26"/>
    <w:rsid w:val="00FB1454"/>
    <w:rsid w:val="00FB22D7"/>
    <w:rsid w:val="00FB2379"/>
    <w:rsid w:val="00FB24F7"/>
    <w:rsid w:val="00FB3CB7"/>
    <w:rsid w:val="00FB49DE"/>
    <w:rsid w:val="00FB4B8A"/>
    <w:rsid w:val="00FB5152"/>
    <w:rsid w:val="00FB51DA"/>
    <w:rsid w:val="00FB5239"/>
    <w:rsid w:val="00FB52BA"/>
    <w:rsid w:val="00FB5EDA"/>
    <w:rsid w:val="00FB5F8F"/>
    <w:rsid w:val="00FB6212"/>
    <w:rsid w:val="00FB631E"/>
    <w:rsid w:val="00FB680E"/>
    <w:rsid w:val="00FB6A82"/>
    <w:rsid w:val="00FB6B73"/>
    <w:rsid w:val="00FB76DD"/>
    <w:rsid w:val="00FB7A0B"/>
    <w:rsid w:val="00FB7E85"/>
    <w:rsid w:val="00FB7F27"/>
    <w:rsid w:val="00FC0065"/>
    <w:rsid w:val="00FC062F"/>
    <w:rsid w:val="00FC0754"/>
    <w:rsid w:val="00FC08C6"/>
    <w:rsid w:val="00FC0C74"/>
    <w:rsid w:val="00FC10BB"/>
    <w:rsid w:val="00FC10FE"/>
    <w:rsid w:val="00FC1761"/>
    <w:rsid w:val="00FC2399"/>
    <w:rsid w:val="00FC250E"/>
    <w:rsid w:val="00FC29AE"/>
    <w:rsid w:val="00FC3211"/>
    <w:rsid w:val="00FC3518"/>
    <w:rsid w:val="00FC3AEE"/>
    <w:rsid w:val="00FC3F7C"/>
    <w:rsid w:val="00FC4D5C"/>
    <w:rsid w:val="00FC4E46"/>
    <w:rsid w:val="00FC5059"/>
    <w:rsid w:val="00FC514F"/>
    <w:rsid w:val="00FC519C"/>
    <w:rsid w:val="00FC5894"/>
    <w:rsid w:val="00FC5B3F"/>
    <w:rsid w:val="00FC6238"/>
    <w:rsid w:val="00FC7951"/>
    <w:rsid w:val="00FC7EAE"/>
    <w:rsid w:val="00FC7F95"/>
    <w:rsid w:val="00FD0B44"/>
    <w:rsid w:val="00FD0D59"/>
    <w:rsid w:val="00FD1A30"/>
    <w:rsid w:val="00FD1D3A"/>
    <w:rsid w:val="00FD21FE"/>
    <w:rsid w:val="00FD236B"/>
    <w:rsid w:val="00FD2785"/>
    <w:rsid w:val="00FD285A"/>
    <w:rsid w:val="00FD2A06"/>
    <w:rsid w:val="00FD2FAC"/>
    <w:rsid w:val="00FD33FC"/>
    <w:rsid w:val="00FD3730"/>
    <w:rsid w:val="00FD3ADE"/>
    <w:rsid w:val="00FD3B08"/>
    <w:rsid w:val="00FD3DEB"/>
    <w:rsid w:val="00FD4365"/>
    <w:rsid w:val="00FD4806"/>
    <w:rsid w:val="00FD4BA4"/>
    <w:rsid w:val="00FD4E7F"/>
    <w:rsid w:val="00FD534E"/>
    <w:rsid w:val="00FD56C7"/>
    <w:rsid w:val="00FD5C05"/>
    <w:rsid w:val="00FD5C3B"/>
    <w:rsid w:val="00FD5CBB"/>
    <w:rsid w:val="00FD5E3D"/>
    <w:rsid w:val="00FD5E4B"/>
    <w:rsid w:val="00FD6415"/>
    <w:rsid w:val="00FD6427"/>
    <w:rsid w:val="00FD64AE"/>
    <w:rsid w:val="00FD6564"/>
    <w:rsid w:val="00FD6B74"/>
    <w:rsid w:val="00FD6D1D"/>
    <w:rsid w:val="00FD6E87"/>
    <w:rsid w:val="00FD70AE"/>
    <w:rsid w:val="00FD7306"/>
    <w:rsid w:val="00FE002E"/>
    <w:rsid w:val="00FE0305"/>
    <w:rsid w:val="00FE0A24"/>
    <w:rsid w:val="00FE2398"/>
    <w:rsid w:val="00FE24B7"/>
    <w:rsid w:val="00FE27D5"/>
    <w:rsid w:val="00FE2F1A"/>
    <w:rsid w:val="00FE4C35"/>
    <w:rsid w:val="00FE515A"/>
    <w:rsid w:val="00FE5421"/>
    <w:rsid w:val="00FE5624"/>
    <w:rsid w:val="00FE5D2C"/>
    <w:rsid w:val="00FE5FBF"/>
    <w:rsid w:val="00FE667D"/>
    <w:rsid w:val="00FE6C25"/>
    <w:rsid w:val="00FE7279"/>
    <w:rsid w:val="00FE75D1"/>
    <w:rsid w:val="00FE79A4"/>
    <w:rsid w:val="00FE7E07"/>
    <w:rsid w:val="00FF033A"/>
    <w:rsid w:val="00FF0964"/>
    <w:rsid w:val="00FF0F67"/>
    <w:rsid w:val="00FF16F2"/>
    <w:rsid w:val="00FF1F38"/>
    <w:rsid w:val="00FF1F53"/>
    <w:rsid w:val="00FF1F9B"/>
    <w:rsid w:val="00FF200B"/>
    <w:rsid w:val="00FF22E2"/>
    <w:rsid w:val="00FF2B42"/>
    <w:rsid w:val="00FF2D5B"/>
    <w:rsid w:val="00FF3587"/>
    <w:rsid w:val="00FF3727"/>
    <w:rsid w:val="00FF3B7F"/>
    <w:rsid w:val="00FF4BCD"/>
    <w:rsid w:val="00FF4F92"/>
    <w:rsid w:val="00FF54EB"/>
    <w:rsid w:val="00FF6822"/>
    <w:rsid w:val="00FF73D0"/>
    <w:rsid w:val="00FF783D"/>
    <w:rsid w:val="00FF798A"/>
    <w:rsid w:val="01214E00"/>
    <w:rsid w:val="01835349"/>
    <w:rsid w:val="0184922A"/>
    <w:rsid w:val="01B25114"/>
    <w:rsid w:val="01CAC6A2"/>
    <w:rsid w:val="01DB585B"/>
    <w:rsid w:val="0267AB51"/>
    <w:rsid w:val="02931BA9"/>
    <w:rsid w:val="02C1A655"/>
    <w:rsid w:val="02D47659"/>
    <w:rsid w:val="03196689"/>
    <w:rsid w:val="0324313B"/>
    <w:rsid w:val="03331BC7"/>
    <w:rsid w:val="03679D45"/>
    <w:rsid w:val="039F8856"/>
    <w:rsid w:val="03A37FB3"/>
    <w:rsid w:val="03F66F5F"/>
    <w:rsid w:val="0435DCE6"/>
    <w:rsid w:val="0436FD11"/>
    <w:rsid w:val="044875F7"/>
    <w:rsid w:val="04616BEB"/>
    <w:rsid w:val="047166C2"/>
    <w:rsid w:val="04723E4A"/>
    <w:rsid w:val="04ACF579"/>
    <w:rsid w:val="04E3343B"/>
    <w:rsid w:val="05728B9E"/>
    <w:rsid w:val="05A6798C"/>
    <w:rsid w:val="05C57966"/>
    <w:rsid w:val="06091DBE"/>
    <w:rsid w:val="06114137"/>
    <w:rsid w:val="0651074B"/>
    <w:rsid w:val="0664604C"/>
    <w:rsid w:val="0679C57B"/>
    <w:rsid w:val="0685E109"/>
    <w:rsid w:val="06B2EBFF"/>
    <w:rsid w:val="06B9F002"/>
    <w:rsid w:val="06C25C93"/>
    <w:rsid w:val="072D2177"/>
    <w:rsid w:val="07766014"/>
    <w:rsid w:val="079220A9"/>
    <w:rsid w:val="07B44952"/>
    <w:rsid w:val="07F3E36C"/>
    <w:rsid w:val="082964A8"/>
    <w:rsid w:val="089EE10C"/>
    <w:rsid w:val="08E56DE7"/>
    <w:rsid w:val="08EE31D4"/>
    <w:rsid w:val="08F5D1FF"/>
    <w:rsid w:val="091C5E96"/>
    <w:rsid w:val="094A8A0D"/>
    <w:rsid w:val="095C887E"/>
    <w:rsid w:val="09616698"/>
    <w:rsid w:val="096E60E3"/>
    <w:rsid w:val="098A51D2"/>
    <w:rsid w:val="0990C769"/>
    <w:rsid w:val="09C26820"/>
    <w:rsid w:val="0A1173B9"/>
    <w:rsid w:val="0A185C7D"/>
    <w:rsid w:val="0A648154"/>
    <w:rsid w:val="0A682F07"/>
    <w:rsid w:val="0AC85728"/>
    <w:rsid w:val="0B05A8C4"/>
    <w:rsid w:val="0B0F4512"/>
    <w:rsid w:val="0B7D02E6"/>
    <w:rsid w:val="0BBA9C10"/>
    <w:rsid w:val="0BBF17CE"/>
    <w:rsid w:val="0BCF958D"/>
    <w:rsid w:val="0BD9ADC6"/>
    <w:rsid w:val="0C55CE42"/>
    <w:rsid w:val="0C6427D2"/>
    <w:rsid w:val="0CD280FD"/>
    <w:rsid w:val="0CD5AC1C"/>
    <w:rsid w:val="0D2FB440"/>
    <w:rsid w:val="0D32541D"/>
    <w:rsid w:val="0D9DAAC7"/>
    <w:rsid w:val="0DC3C8D0"/>
    <w:rsid w:val="0DECE5F4"/>
    <w:rsid w:val="0E34D4ED"/>
    <w:rsid w:val="0E8ED82E"/>
    <w:rsid w:val="0EC984B2"/>
    <w:rsid w:val="0ECA63EB"/>
    <w:rsid w:val="0ED2DD18"/>
    <w:rsid w:val="0EFB40A9"/>
    <w:rsid w:val="0F234930"/>
    <w:rsid w:val="0F2F3228"/>
    <w:rsid w:val="0F540BC7"/>
    <w:rsid w:val="0F6AE97A"/>
    <w:rsid w:val="0F7EF0A4"/>
    <w:rsid w:val="0F8ABA7D"/>
    <w:rsid w:val="0FDA0B98"/>
    <w:rsid w:val="100B4292"/>
    <w:rsid w:val="10327400"/>
    <w:rsid w:val="104BF048"/>
    <w:rsid w:val="106226FD"/>
    <w:rsid w:val="10691673"/>
    <w:rsid w:val="106CE8F7"/>
    <w:rsid w:val="107883B4"/>
    <w:rsid w:val="1083C588"/>
    <w:rsid w:val="10AEF984"/>
    <w:rsid w:val="10DBA352"/>
    <w:rsid w:val="10E807B4"/>
    <w:rsid w:val="10F2B71F"/>
    <w:rsid w:val="10F829AD"/>
    <w:rsid w:val="11148C95"/>
    <w:rsid w:val="11290412"/>
    <w:rsid w:val="116AC840"/>
    <w:rsid w:val="11A7FE23"/>
    <w:rsid w:val="11D98A25"/>
    <w:rsid w:val="11FFFC4C"/>
    <w:rsid w:val="123A11B4"/>
    <w:rsid w:val="12536C9A"/>
    <w:rsid w:val="126F6F46"/>
    <w:rsid w:val="129C37A7"/>
    <w:rsid w:val="12C25B3F"/>
    <w:rsid w:val="1315714D"/>
    <w:rsid w:val="131661F6"/>
    <w:rsid w:val="13A09305"/>
    <w:rsid w:val="13B72AB1"/>
    <w:rsid w:val="13C17FB4"/>
    <w:rsid w:val="13D37633"/>
    <w:rsid w:val="13F13F81"/>
    <w:rsid w:val="141204DA"/>
    <w:rsid w:val="14173E32"/>
    <w:rsid w:val="144C7EB7"/>
    <w:rsid w:val="1451AF3E"/>
    <w:rsid w:val="149645AB"/>
    <w:rsid w:val="149AEBB6"/>
    <w:rsid w:val="149D7B42"/>
    <w:rsid w:val="14C7BF19"/>
    <w:rsid w:val="14DF0FF1"/>
    <w:rsid w:val="14ECDEDB"/>
    <w:rsid w:val="1511FE35"/>
    <w:rsid w:val="15CB9D1D"/>
    <w:rsid w:val="15F9FC01"/>
    <w:rsid w:val="16147500"/>
    <w:rsid w:val="161B43BA"/>
    <w:rsid w:val="161EA1E7"/>
    <w:rsid w:val="16512788"/>
    <w:rsid w:val="16775226"/>
    <w:rsid w:val="16D49697"/>
    <w:rsid w:val="16F5F03D"/>
    <w:rsid w:val="16F99BA4"/>
    <w:rsid w:val="171549CD"/>
    <w:rsid w:val="171B27F4"/>
    <w:rsid w:val="1738AA30"/>
    <w:rsid w:val="1756386C"/>
    <w:rsid w:val="1767F26D"/>
    <w:rsid w:val="17B6285C"/>
    <w:rsid w:val="17F792D7"/>
    <w:rsid w:val="182BDAD4"/>
    <w:rsid w:val="18387DF9"/>
    <w:rsid w:val="18570BCF"/>
    <w:rsid w:val="185D5C1F"/>
    <w:rsid w:val="18E4920E"/>
    <w:rsid w:val="18E9B753"/>
    <w:rsid w:val="18FC9045"/>
    <w:rsid w:val="1917AC80"/>
    <w:rsid w:val="192E5380"/>
    <w:rsid w:val="19563B92"/>
    <w:rsid w:val="19A3E3C3"/>
    <w:rsid w:val="19AD4F43"/>
    <w:rsid w:val="19D877DD"/>
    <w:rsid w:val="19E864D5"/>
    <w:rsid w:val="19EDC382"/>
    <w:rsid w:val="19F31B8D"/>
    <w:rsid w:val="1A0BEC1A"/>
    <w:rsid w:val="1A219784"/>
    <w:rsid w:val="1A32E872"/>
    <w:rsid w:val="1A4ABDD7"/>
    <w:rsid w:val="1A4BE1D3"/>
    <w:rsid w:val="1A8E9F12"/>
    <w:rsid w:val="1AA42F23"/>
    <w:rsid w:val="1AB380A2"/>
    <w:rsid w:val="1AD07177"/>
    <w:rsid w:val="1ADF493C"/>
    <w:rsid w:val="1AE6A55D"/>
    <w:rsid w:val="1AEF5B5D"/>
    <w:rsid w:val="1B494B02"/>
    <w:rsid w:val="1BB66FF5"/>
    <w:rsid w:val="1BC4346A"/>
    <w:rsid w:val="1BC66F09"/>
    <w:rsid w:val="1BC94F73"/>
    <w:rsid w:val="1BD9A97F"/>
    <w:rsid w:val="1BDB21C7"/>
    <w:rsid w:val="1C55004E"/>
    <w:rsid w:val="1C6514B5"/>
    <w:rsid w:val="1C6C0A6E"/>
    <w:rsid w:val="1CA09DEE"/>
    <w:rsid w:val="1CA3D8F9"/>
    <w:rsid w:val="1CB418EA"/>
    <w:rsid w:val="1D19EA20"/>
    <w:rsid w:val="1D1AD693"/>
    <w:rsid w:val="1D6004CB"/>
    <w:rsid w:val="1D822DC5"/>
    <w:rsid w:val="1D88153C"/>
    <w:rsid w:val="1DA083CB"/>
    <w:rsid w:val="1E3FA95A"/>
    <w:rsid w:val="1E402F71"/>
    <w:rsid w:val="1E58E2C7"/>
    <w:rsid w:val="1E5C9B3B"/>
    <w:rsid w:val="1E60E7FE"/>
    <w:rsid w:val="1E9DBA82"/>
    <w:rsid w:val="1EA4CA22"/>
    <w:rsid w:val="1F0B35EB"/>
    <w:rsid w:val="1F9F289B"/>
    <w:rsid w:val="1FA51250"/>
    <w:rsid w:val="1FBA3C2A"/>
    <w:rsid w:val="1FE5BDB9"/>
    <w:rsid w:val="201B3545"/>
    <w:rsid w:val="203EA712"/>
    <w:rsid w:val="20479685"/>
    <w:rsid w:val="204FD648"/>
    <w:rsid w:val="206F6ECD"/>
    <w:rsid w:val="207736A2"/>
    <w:rsid w:val="20DD307E"/>
    <w:rsid w:val="20E1C7E5"/>
    <w:rsid w:val="210CCC8A"/>
    <w:rsid w:val="212CB282"/>
    <w:rsid w:val="21535710"/>
    <w:rsid w:val="217EC5E3"/>
    <w:rsid w:val="217FD9C0"/>
    <w:rsid w:val="218EC07B"/>
    <w:rsid w:val="21948762"/>
    <w:rsid w:val="221E7352"/>
    <w:rsid w:val="22275620"/>
    <w:rsid w:val="22313E99"/>
    <w:rsid w:val="223890F7"/>
    <w:rsid w:val="225B4DCA"/>
    <w:rsid w:val="22850B4D"/>
    <w:rsid w:val="22A087D6"/>
    <w:rsid w:val="22A24E8F"/>
    <w:rsid w:val="2315D697"/>
    <w:rsid w:val="23241279"/>
    <w:rsid w:val="23ACDBFF"/>
    <w:rsid w:val="23E1BB74"/>
    <w:rsid w:val="23FA7ECE"/>
    <w:rsid w:val="241EE693"/>
    <w:rsid w:val="2436C9DD"/>
    <w:rsid w:val="244E00FC"/>
    <w:rsid w:val="24681FAE"/>
    <w:rsid w:val="24784D38"/>
    <w:rsid w:val="2499FC3C"/>
    <w:rsid w:val="24BE270A"/>
    <w:rsid w:val="24C0ACC7"/>
    <w:rsid w:val="24C3FA04"/>
    <w:rsid w:val="24CF41A4"/>
    <w:rsid w:val="252984C2"/>
    <w:rsid w:val="256ECCCD"/>
    <w:rsid w:val="257816FE"/>
    <w:rsid w:val="258A92A3"/>
    <w:rsid w:val="25A18648"/>
    <w:rsid w:val="25B365F0"/>
    <w:rsid w:val="262782BE"/>
    <w:rsid w:val="266E2274"/>
    <w:rsid w:val="26A6C08C"/>
    <w:rsid w:val="26C105CE"/>
    <w:rsid w:val="26FBAAE0"/>
    <w:rsid w:val="2739DF25"/>
    <w:rsid w:val="2741B101"/>
    <w:rsid w:val="27A31743"/>
    <w:rsid w:val="27B70225"/>
    <w:rsid w:val="27FAE7D7"/>
    <w:rsid w:val="2832840B"/>
    <w:rsid w:val="283B5CA0"/>
    <w:rsid w:val="288E7848"/>
    <w:rsid w:val="28A5784B"/>
    <w:rsid w:val="28B93850"/>
    <w:rsid w:val="29107E28"/>
    <w:rsid w:val="2933FA1F"/>
    <w:rsid w:val="29DD6B39"/>
    <w:rsid w:val="29E12C9D"/>
    <w:rsid w:val="2A1EF290"/>
    <w:rsid w:val="2A2363D3"/>
    <w:rsid w:val="2A7D4600"/>
    <w:rsid w:val="2A91F3AD"/>
    <w:rsid w:val="2A9AB9E3"/>
    <w:rsid w:val="2B12F1B9"/>
    <w:rsid w:val="2B22E7D4"/>
    <w:rsid w:val="2B2877AC"/>
    <w:rsid w:val="2B328899"/>
    <w:rsid w:val="2B337617"/>
    <w:rsid w:val="2B7145DD"/>
    <w:rsid w:val="2B76E5A9"/>
    <w:rsid w:val="2B847CB4"/>
    <w:rsid w:val="2BC00525"/>
    <w:rsid w:val="2BEB7143"/>
    <w:rsid w:val="2BF3A00F"/>
    <w:rsid w:val="2C25BDD7"/>
    <w:rsid w:val="2C3DD09B"/>
    <w:rsid w:val="2C4B3663"/>
    <w:rsid w:val="2C637739"/>
    <w:rsid w:val="2C6D1D75"/>
    <w:rsid w:val="2C712ACB"/>
    <w:rsid w:val="2C73F8B0"/>
    <w:rsid w:val="2C811010"/>
    <w:rsid w:val="2CA2D23F"/>
    <w:rsid w:val="2CB1EE77"/>
    <w:rsid w:val="2CD3070F"/>
    <w:rsid w:val="2CD36039"/>
    <w:rsid w:val="2D4D0861"/>
    <w:rsid w:val="2DA2E0AD"/>
    <w:rsid w:val="2DB28A39"/>
    <w:rsid w:val="2DEBEC45"/>
    <w:rsid w:val="2DF6C527"/>
    <w:rsid w:val="2DFCAD7C"/>
    <w:rsid w:val="2E281F92"/>
    <w:rsid w:val="2E340DDC"/>
    <w:rsid w:val="2EA582E3"/>
    <w:rsid w:val="2F1BB07A"/>
    <w:rsid w:val="2F9A6B83"/>
    <w:rsid w:val="2FEC938C"/>
    <w:rsid w:val="300F5AB3"/>
    <w:rsid w:val="305CCD9D"/>
    <w:rsid w:val="3064687B"/>
    <w:rsid w:val="306D365B"/>
    <w:rsid w:val="307424EF"/>
    <w:rsid w:val="30B9930F"/>
    <w:rsid w:val="30D87501"/>
    <w:rsid w:val="3119D09C"/>
    <w:rsid w:val="311BF1E6"/>
    <w:rsid w:val="3182EDB2"/>
    <w:rsid w:val="31AAC49A"/>
    <w:rsid w:val="31B16C33"/>
    <w:rsid w:val="31B1ADD6"/>
    <w:rsid w:val="32154D5B"/>
    <w:rsid w:val="32203DD7"/>
    <w:rsid w:val="3262C38E"/>
    <w:rsid w:val="326B1199"/>
    <w:rsid w:val="32975CEE"/>
    <w:rsid w:val="32A2BF28"/>
    <w:rsid w:val="32CB69B3"/>
    <w:rsid w:val="33299AE8"/>
    <w:rsid w:val="33317DCF"/>
    <w:rsid w:val="33426037"/>
    <w:rsid w:val="33632E6E"/>
    <w:rsid w:val="33D98CDD"/>
    <w:rsid w:val="33E8EC1C"/>
    <w:rsid w:val="33EF286A"/>
    <w:rsid w:val="33F3FACE"/>
    <w:rsid w:val="34218A9E"/>
    <w:rsid w:val="34887305"/>
    <w:rsid w:val="34E0E4C1"/>
    <w:rsid w:val="351D243D"/>
    <w:rsid w:val="3531E6CD"/>
    <w:rsid w:val="354275DD"/>
    <w:rsid w:val="355AC927"/>
    <w:rsid w:val="3561156B"/>
    <w:rsid w:val="359AB355"/>
    <w:rsid w:val="35B0F525"/>
    <w:rsid w:val="35B72F87"/>
    <w:rsid w:val="35D574C8"/>
    <w:rsid w:val="36020B81"/>
    <w:rsid w:val="36150C64"/>
    <w:rsid w:val="3619068C"/>
    <w:rsid w:val="362A4163"/>
    <w:rsid w:val="366B4E6C"/>
    <w:rsid w:val="36982D70"/>
    <w:rsid w:val="369F7697"/>
    <w:rsid w:val="36ACD774"/>
    <w:rsid w:val="36DB4717"/>
    <w:rsid w:val="36E0576D"/>
    <w:rsid w:val="36E88FF5"/>
    <w:rsid w:val="3707FBC6"/>
    <w:rsid w:val="376AF1B8"/>
    <w:rsid w:val="378953C6"/>
    <w:rsid w:val="379F0BF9"/>
    <w:rsid w:val="37B4D6ED"/>
    <w:rsid w:val="38258DE5"/>
    <w:rsid w:val="384F9E09"/>
    <w:rsid w:val="387373CE"/>
    <w:rsid w:val="38EED808"/>
    <w:rsid w:val="38FCC993"/>
    <w:rsid w:val="390AFD63"/>
    <w:rsid w:val="3924D543"/>
    <w:rsid w:val="394ACF91"/>
    <w:rsid w:val="395D6686"/>
    <w:rsid w:val="39A8D411"/>
    <w:rsid w:val="39C3D486"/>
    <w:rsid w:val="39D51F1B"/>
    <w:rsid w:val="3A5B7535"/>
    <w:rsid w:val="3A6B19D2"/>
    <w:rsid w:val="3A82AFDD"/>
    <w:rsid w:val="3ABA6872"/>
    <w:rsid w:val="3AFA47B7"/>
    <w:rsid w:val="3B3D4FF7"/>
    <w:rsid w:val="3B6818FA"/>
    <w:rsid w:val="3B844665"/>
    <w:rsid w:val="3B8D4FB8"/>
    <w:rsid w:val="3BA4C83A"/>
    <w:rsid w:val="3BDB3E04"/>
    <w:rsid w:val="3C0F6FA8"/>
    <w:rsid w:val="3C17E8E6"/>
    <w:rsid w:val="3C1A0B17"/>
    <w:rsid w:val="3C576D27"/>
    <w:rsid w:val="3C649CB7"/>
    <w:rsid w:val="3CFD3FDB"/>
    <w:rsid w:val="3D0B7930"/>
    <w:rsid w:val="3D17B6F0"/>
    <w:rsid w:val="3D40A4D0"/>
    <w:rsid w:val="3D7453B8"/>
    <w:rsid w:val="3DA42E38"/>
    <w:rsid w:val="3DD011BA"/>
    <w:rsid w:val="3DD03AE9"/>
    <w:rsid w:val="3DE28558"/>
    <w:rsid w:val="3E11B2B3"/>
    <w:rsid w:val="3E374D77"/>
    <w:rsid w:val="3E464AC5"/>
    <w:rsid w:val="3E4BC2F5"/>
    <w:rsid w:val="3E61DC49"/>
    <w:rsid w:val="3E7489B1"/>
    <w:rsid w:val="3E98041D"/>
    <w:rsid w:val="3F0AC21B"/>
    <w:rsid w:val="3F0EE47A"/>
    <w:rsid w:val="3F29BBB5"/>
    <w:rsid w:val="3F40218B"/>
    <w:rsid w:val="3F83E7FF"/>
    <w:rsid w:val="3F941863"/>
    <w:rsid w:val="3FB409C6"/>
    <w:rsid w:val="3FC4C54F"/>
    <w:rsid w:val="3FDA63A2"/>
    <w:rsid w:val="4008DF3A"/>
    <w:rsid w:val="40231F53"/>
    <w:rsid w:val="404AFBE0"/>
    <w:rsid w:val="407D69CE"/>
    <w:rsid w:val="409989ED"/>
    <w:rsid w:val="40F279D7"/>
    <w:rsid w:val="411FC432"/>
    <w:rsid w:val="415399D7"/>
    <w:rsid w:val="418D7D29"/>
    <w:rsid w:val="4193A69A"/>
    <w:rsid w:val="41B22BCC"/>
    <w:rsid w:val="41C13036"/>
    <w:rsid w:val="41F7A977"/>
    <w:rsid w:val="41FE73A3"/>
    <w:rsid w:val="42243CE3"/>
    <w:rsid w:val="422D4F82"/>
    <w:rsid w:val="42339B4E"/>
    <w:rsid w:val="42922432"/>
    <w:rsid w:val="42CC92F1"/>
    <w:rsid w:val="42E38FA0"/>
    <w:rsid w:val="4306F368"/>
    <w:rsid w:val="431D6382"/>
    <w:rsid w:val="434072F0"/>
    <w:rsid w:val="4348C51D"/>
    <w:rsid w:val="434ACF2D"/>
    <w:rsid w:val="435E1282"/>
    <w:rsid w:val="43745F7D"/>
    <w:rsid w:val="44109DF5"/>
    <w:rsid w:val="4414DE44"/>
    <w:rsid w:val="443DD28B"/>
    <w:rsid w:val="449FF48B"/>
    <w:rsid w:val="44B3BE29"/>
    <w:rsid w:val="44BB0479"/>
    <w:rsid w:val="44CCFE06"/>
    <w:rsid w:val="453B358D"/>
    <w:rsid w:val="453B39AA"/>
    <w:rsid w:val="459CC716"/>
    <w:rsid w:val="45C5EAFA"/>
    <w:rsid w:val="45CE25AA"/>
    <w:rsid w:val="45CF0675"/>
    <w:rsid w:val="45F3AC5B"/>
    <w:rsid w:val="45FA537A"/>
    <w:rsid w:val="46069B8C"/>
    <w:rsid w:val="462FB049"/>
    <w:rsid w:val="46307A92"/>
    <w:rsid w:val="464693B9"/>
    <w:rsid w:val="464CA9C7"/>
    <w:rsid w:val="466C21EB"/>
    <w:rsid w:val="467D2511"/>
    <w:rsid w:val="46D789CC"/>
    <w:rsid w:val="46FDA7C2"/>
    <w:rsid w:val="4705C71E"/>
    <w:rsid w:val="47131BBC"/>
    <w:rsid w:val="47562355"/>
    <w:rsid w:val="477B33C9"/>
    <w:rsid w:val="479E89DE"/>
    <w:rsid w:val="47AB01F0"/>
    <w:rsid w:val="47D2C2BD"/>
    <w:rsid w:val="47E05D6A"/>
    <w:rsid w:val="47EEAEED"/>
    <w:rsid w:val="48035A32"/>
    <w:rsid w:val="4820B44C"/>
    <w:rsid w:val="48558C66"/>
    <w:rsid w:val="486BF389"/>
    <w:rsid w:val="48763263"/>
    <w:rsid w:val="489D8EAD"/>
    <w:rsid w:val="489F4A5B"/>
    <w:rsid w:val="48B51994"/>
    <w:rsid w:val="48BCF716"/>
    <w:rsid w:val="49418591"/>
    <w:rsid w:val="49582A38"/>
    <w:rsid w:val="496E3D88"/>
    <w:rsid w:val="49A27567"/>
    <w:rsid w:val="49AE70EB"/>
    <w:rsid w:val="49C535CF"/>
    <w:rsid w:val="49F05C55"/>
    <w:rsid w:val="49F05D2B"/>
    <w:rsid w:val="49F287F3"/>
    <w:rsid w:val="49FA47B9"/>
    <w:rsid w:val="49FB2CC3"/>
    <w:rsid w:val="4A03ABA3"/>
    <w:rsid w:val="4A1802A2"/>
    <w:rsid w:val="4A3DAA72"/>
    <w:rsid w:val="4A574F5A"/>
    <w:rsid w:val="4A76594A"/>
    <w:rsid w:val="4A894F3B"/>
    <w:rsid w:val="4A9F60CA"/>
    <w:rsid w:val="4AB9807C"/>
    <w:rsid w:val="4ABC5164"/>
    <w:rsid w:val="4AC1BD34"/>
    <w:rsid w:val="4AD46A67"/>
    <w:rsid w:val="4AD6E9E9"/>
    <w:rsid w:val="4B01ADFB"/>
    <w:rsid w:val="4B1495DE"/>
    <w:rsid w:val="4B914EB4"/>
    <w:rsid w:val="4C2D0D22"/>
    <w:rsid w:val="4C392CF0"/>
    <w:rsid w:val="4C42CBBA"/>
    <w:rsid w:val="4C505D8D"/>
    <w:rsid w:val="4C69D52F"/>
    <w:rsid w:val="4C71E1A0"/>
    <w:rsid w:val="4C8F9CE5"/>
    <w:rsid w:val="4C90AEA9"/>
    <w:rsid w:val="4CAB1D6B"/>
    <w:rsid w:val="4CCE39E5"/>
    <w:rsid w:val="4CE49FBB"/>
    <w:rsid w:val="4D02980D"/>
    <w:rsid w:val="4D106099"/>
    <w:rsid w:val="4D23F3A9"/>
    <w:rsid w:val="4D44D5E6"/>
    <w:rsid w:val="4D57F591"/>
    <w:rsid w:val="4D76D420"/>
    <w:rsid w:val="4D814973"/>
    <w:rsid w:val="4DFF5DE1"/>
    <w:rsid w:val="4E3C985F"/>
    <w:rsid w:val="4E506D76"/>
    <w:rsid w:val="4E546F58"/>
    <w:rsid w:val="4EC6CDA3"/>
    <w:rsid w:val="4F13DD56"/>
    <w:rsid w:val="4F2DC45E"/>
    <w:rsid w:val="4F4E0E49"/>
    <w:rsid w:val="4F56EFB8"/>
    <w:rsid w:val="4F64CBB1"/>
    <w:rsid w:val="4F7E0817"/>
    <w:rsid w:val="4FABE042"/>
    <w:rsid w:val="4FB64F4B"/>
    <w:rsid w:val="4FC81288"/>
    <w:rsid w:val="4FCDFBE1"/>
    <w:rsid w:val="4FF9DBD4"/>
    <w:rsid w:val="50531E9D"/>
    <w:rsid w:val="505F9EAF"/>
    <w:rsid w:val="5064BD0F"/>
    <w:rsid w:val="509FF994"/>
    <w:rsid w:val="50EB618E"/>
    <w:rsid w:val="51479527"/>
    <w:rsid w:val="5180246D"/>
    <w:rsid w:val="51B17A6E"/>
    <w:rsid w:val="51E603F9"/>
    <w:rsid w:val="51EDB828"/>
    <w:rsid w:val="52073844"/>
    <w:rsid w:val="521D816C"/>
    <w:rsid w:val="525B6D5D"/>
    <w:rsid w:val="526E2697"/>
    <w:rsid w:val="528F4617"/>
    <w:rsid w:val="52CD5896"/>
    <w:rsid w:val="5338833B"/>
    <w:rsid w:val="53758D13"/>
    <w:rsid w:val="53CC4B4A"/>
    <w:rsid w:val="53D3E959"/>
    <w:rsid w:val="53DB12DE"/>
    <w:rsid w:val="53DE4F84"/>
    <w:rsid w:val="53E9012E"/>
    <w:rsid w:val="540DF9B7"/>
    <w:rsid w:val="541187BD"/>
    <w:rsid w:val="546F3805"/>
    <w:rsid w:val="5475ED4A"/>
    <w:rsid w:val="54C43CF6"/>
    <w:rsid w:val="54DE9050"/>
    <w:rsid w:val="55071191"/>
    <w:rsid w:val="55455781"/>
    <w:rsid w:val="5553F663"/>
    <w:rsid w:val="555AA899"/>
    <w:rsid w:val="555E73EF"/>
    <w:rsid w:val="55701E61"/>
    <w:rsid w:val="5588080D"/>
    <w:rsid w:val="558DDA45"/>
    <w:rsid w:val="559BB5E6"/>
    <w:rsid w:val="55B5710D"/>
    <w:rsid w:val="55F7458D"/>
    <w:rsid w:val="563785E2"/>
    <w:rsid w:val="5641AD71"/>
    <w:rsid w:val="56527DA5"/>
    <w:rsid w:val="5659F7B0"/>
    <w:rsid w:val="5678A09F"/>
    <w:rsid w:val="56A88941"/>
    <w:rsid w:val="56A9180F"/>
    <w:rsid w:val="56A9C756"/>
    <w:rsid w:val="56C7A14B"/>
    <w:rsid w:val="56D2DD7C"/>
    <w:rsid w:val="56F561AE"/>
    <w:rsid w:val="57028EDB"/>
    <w:rsid w:val="57D3731B"/>
    <w:rsid w:val="57D4208C"/>
    <w:rsid w:val="57D89A0B"/>
    <w:rsid w:val="57F3A1DD"/>
    <w:rsid w:val="57FE82C5"/>
    <w:rsid w:val="5818F586"/>
    <w:rsid w:val="58339CA2"/>
    <w:rsid w:val="58C3E714"/>
    <w:rsid w:val="5922B4C4"/>
    <w:rsid w:val="594DC9BB"/>
    <w:rsid w:val="595F96E1"/>
    <w:rsid w:val="5973F70E"/>
    <w:rsid w:val="59D9DE2B"/>
    <w:rsid w:val="59DBF892"/>
    <w:rsid w:val="59E4374F"/>
    <w:rsid w:val="5A0AF3ED"/>
    <w:rsid w:val="5A12CB74"/>
    <w:rsid w:val="5A336D72"/>
    <w:rsid w:val="5A37EFA4"/>
    <w:rsid w:val="5A79DBF1"/>
    <w:rsid w:val="5A88E5B8"/>
    <w:rsid w:val="5AC7F02B"/>
    <w:rsid w:val="5AEBDE60"/>
    <w:rsid w:val="5B1A2912"/>
    <w:rsid w:val="5B1B6331"/>
    <w:rsid w:val="5B36F2FF"/>
    <w:rsid w:val="5B41A750"/>
    <w:rsid w:val="5BAC5E55"/>
    <w:rsid w:val="5C0462DA"/>
    <w:rsid w:val="5C1BDDD6"/>
    <w:rsid w:val="5C35CD0F"/>
    <w:rsid w:val="5C36285D"/>
    <w:rsid w:val="5C6AECED"/>
    <w:rsid w:val="5CAB97D0"/>
    <w:rsid w:val="5CAD85FC"/>
    <w:rsid w:val="5CB5BF8A"/>
    <w:rsid w:val="5CCCA6AB"/>
    <w:rsid w:val="5CD10210"/>
    <w:rsid w:val="5CD1E291"/>
    <w:rsid w:val="5CF75FA1"/>
    <w:rsid w:val="5D00EAA3"/>
    <w:rsid w:val="5D10E97E"/>
    <w:rsid w:val="5D36A991"/>
    <w:rsid w:val="5D3F55CD"/>
    <w:rsid w:val="5D54445B"/>
    <w:rsid w:val="5D85D095"/>
    <w:rsid w:val="5D863A4F"/>
    <w:rsid w:val="5E029175"/>
    <w:rsid w:val="5E30BAE0"/>
    <w:rsid w:val="5E5537FB"/>
    <w:rsid w:val="5EA49C31"/>
    <w:rsid w:val="5EC4BBAF"/>
    <w:rsid w:val="5EE076AA"/>
    <w:rsid w:val="5F09A655"/>
    <w:rsid w:val="5F120879"/>
    <w:rsid w:val="5F169A9B"/>
    <w:rsid w:val="5F39F9AD"/>
    <w:rsid w:val="5F52A51F"/>
    <w:rsid w:val="5F71B633"/>
    <w:rsid w:val="5F9E312D"/>
    <w:rsid w:val="5FBE6CA4"/>
    <w:rsid w:val="5FC8376B"/>
    <w:rsid w:val="602E7776"/>
    <w:rsid w:val="60401DE1"/>
    <w:rsid w:val="604D6415"/>
    <w:rsid w:val="6079F623"/>
    <w:rsid w:val="60AA8932"/>
    <w:rsid w:val="60CE2527"/>
    <w:rsid w:val="613E139B"/>
    <w:rsid w:val="61459B7F"/>
    <w:rsid w:val="61596DEF"/>
    <w:rsid w:val="61ED8EBB"/>
    <w:rsid w:val="6205C9C7"/>
    <w:rsid w:val="621F61AF"/>
    <w:rsid w:val="625E70CF"/>
    <w:rsid w:val="625EAE4B"/>
    <w:rsid w:val="6265E055"/>
    <w:rsid w:val="626F4CEE"/>
    <w:rsid w:val="62A849A4"/>
    <w:rsid w:val="62E2F709"/>
    <w:rsid w:val="63918910"/>
    <w:rsid w:val="63C69026"/>
    <w:rsid w:val="63DBD6B2"/>
    <w:rsid w:val="63E2125A"/>
    <w:rsid w:val="63E86EF4"/>
    <w:rsid w:val="6406AF25"/>
    <w:rsid w:val="6431EEDC"/>
    <w:rsid w:val="64AF30FB"/>
    <w:rsid w:val="64F17E9F"/>
    <w:rsid w:val="6536CEFB"/>
    <w:rsid w:val="655C39A5"/>
    <w:rsid w:val="65797E35"/>
    <w:rsid w:val="657A00A8"/>
    <w:rsid w:val="65892A52"/>
    <w:rsid w:val="65D606D2"/>
    <w:rsid w:val="6627E175"/>
    <w:rsid w:val="662E1DC3"/>
    <w:rsid w:val="663C498B"/>
    <w:rsid w:val="663E1C43"/>
    <w:rsid w:val="6662F7F0"/>
    <w:rsid w:val="6670CF8D"/>
    <w:rsid w:val="6673DD3A"/>
    <w:rsid w:val="6681E96F"/>
    <w:rsid w:val="66847CB9"/>
    <w:rsid w:val="66AFAE16"/>
    <w:rsid w:val="66C008EE"/>
    <w:rsid w:val="66DEF196"/>
    <w:rsid w:val="676BA749"/>
    <w:rsid w:val="676EB0A3"/>
    <w:rsid w:val="6775ED75"/>
    <w:rsid w:val="67E53A25"/>
    <w:rsid w:val="67FC487B"/>
    <w:rsid w:val="680DB1F8"/>
    <w:rsid w:val="68426E5A"/>
    <w:rsid w:val="684734FD"/>
    <w:rsid w:val="6853CEF6"/>
    <w:rsid w:val="68AAA5F3"/>
    <w:rsid w:val="68ABC625"/>
    <w:rsid w:val="68E3592A"/>
    <w:rsid w:val="6915B381"/>
    <w:rsid w:val="692E6716"/>
    <w:rsid w:val="697C13FE"/>
    <w:rsid w:val="6985373E"/>
    <w:rsid w:val="6987F4BF"/>
    <w:rsid w:val="69B987C0"/>
    <w:rsid w:val="69C90A67"/>
    <w:rsid w:val="6A0EC3E7"/>
    <w:rsid w:val="6A18B90D"/>
    <w:rsid w:val="6A1FA4AF"/>
    <w:rsid w:val="6A249245"/>
    <w:rsid w:val="6A252E87"/>
    <w:rsid w:val="6A32E782"/>
    <w:rsid w:val="6A5B78F0"/>
    <w:rsid w:val="6A65735E"/>
    <w:rsid w:val="6A8EC178"/>
    <w:rsid w:val="6AAC497E"/>
    <w:rsid w:val="6AC67310"/>
    <w:rsid w:val="6AC8BF73"/>
    <w:rsid w:val="6B2549AF"/>
    <w:rsid w:val="6B2FEDCD"/>
    <w:rsid w:val="6B9F9C24"/>
    <w:rsid w:val="6BB21446"/>
    <w:rsid w:val="6C040741"/>
    <w:rsid w:val="6C61B61F"/>
    <w:rsid w:val="6C62CAB5"/>
    <w:rsid w:val="6C740A32"/>
    <w:rsid w:val="6C84A1BB"/>
    <w:rsid w:val="6CCA8198"/>
    <w:rsid w:val="6CD1D7A1"/>
    <w:rsid w:val="6D0AB28C"/>
    <w:rsid w:val="6D0ADF9D"/>
    <w:rsid w:val="6D3D3829"/>
    <w:rsid w:val="6D6BD261"/>
    <w:rsid w:val="6DE4EB75"/>
    <w:rsid w:val="6DF00A0E"/>
    <w:rsid w:val="6E6DA550"/>
    <w:rsid w:val="6E6E2423"/>
    <w:rsid w:val="6E85EBE4"/>
    <w:rsid w:val="6EE90414"/>
    <w:rsid w:val="6EF50534"/>
    <w:rsid w:val="6F3F6AAB"/>
    <w:rsid w:val="6F450E1D"/>
    <w:rsid w:val="6FF3757D"/>
    <w:rsid w:val="7002225A"/>
    <w:rsid w:val="70097863"/>
    <w:rsid w:val="70163C10"/>
    <w:rsid w:val="7072F0BE"/>
    <w:rsid w:val="70A58E32"/>
    <w:rsid w:val="70C0449D"/>
    <w:rsid w:val="70D8BF22"/>
    <w:rsid w:val="70E56744"/>
    <w:rsid w:val="711F496B"/>
    <w:rsid w:val="712CC5D9"/>
    <w:rsid w:val="7186B025"/>
    <w:rsid w:val="718C541E"/>
    <w:rsid w:val="71AC865F"/>
    <w:rsid w:val="71B02387"/>
    <w:rsid w:val="71D2217C"/>
    <w:rsid w:val="7213152D"/>
    <w:rsid w:val="7220CB5E"/>
    <w:rsid w:val="7221D1EB"/>
    <w:rsid w:val="7224869A"/>
    <w:rsid w:val="725D4154"/>
    <w:rsid w:val="726337D4"/>
    <w:rsid w:val="726469DE"/>
    <w:rsid w:val="72734F99"/>
    <w:rsid w:val="729E3306"/>
    <w:rsid w:val="72F994F4"/>
    <w:rsid w:val="734C8953"/>
    <w:rsid w:val="73568550"/>
    <w:rsid w:val="73ACC588"/>
    <w:rsid w:val="73C3BEFC"/>
    <w:rsid w:val="74055B90"/>
    <w:rsid w:val="740B97B4"/>
    <w:rsid w:val="74536E56"/>
    <w:rsid w:val="7480A941"/>
    <w:rsid w:val="74B35E46"/>
    <w:rsid w:val="74C76573"/>
    <w:rsid w:val="74EADD6B"/>
    <w:rsid w:val="75027F7A"/>
    <w:rsid w:val="7505E6F2"/>
    <w:rsid w:val="750F1BF3"/>
    <w:rsid w:val="7513B29A"/>
    <w:rsid w:val="7528B6AF"/>
    <w:rsid w:val="757EC452"/>
    <w:rsid w:val="75934A7A"/>
    <w:rsid w:val="75B75F52"/>
    <w:rsid w:val="75C4FF00"/>
    <w:rsid w:val="75DAA292"/>
    <w:rsid w:val="75EEFC25"/>
    <w:rsid w:val="75F07319"/>
    <w:rsid w:val="75FE4173"/>
    <w:rsid w:val="7625D997"/>
    <w:rsid w:val="76867250"/>
    <w:rsid w:val="768DFD67"/>
    <w:rsid w:val="768F2AEC"/>
    <w:rsid w:val="76C2C626"/>
    <w:rsid w:val="77188DC7"/>
    <w:rsid w:val="772F89F0"/>
    <w:rsid w:val="777D66FF"/>
    <w:rsid w:val="77B74DE4"/>
    <w:rsid w:val="77F12820"/>
    <w:rsid w:val="77F5796F"/>
    <w:rsid w:val="785D7996"/>
    <w:rsid w:val="786EC529"/>
    <w:rsid w:val="787B4441"/>
    <w:rsid w:val="7888BE3F"/>
    <w:rsid w:val="789EAAF7"/>
    <w:rsid w:val="78AA6287"/>
    <w:rsid w:val="78D86868"/>
    <w:rsid w:val="78F82627"/>
    <w:rsid w:val="7902758A"/>
    <w:rsid w:val="790FD51F"/>
    <w:rsid w:val="792D0F15"/>
    <w:rsid w:val="7950AD39"/>
    <w:rsid w:val="7957D3B4"/>
    <w:rsid w:val="797DE5C4"/>
    <w:rsid w:val="798F29CA"/>
    <w:rsid w:val="79AE2788"/>
    <w:rsid w:val="79B62F5B"/>
    <w:rsid w:val="79C10DCE"/>
    <w:rsid w:val="79D79910"/>
    <w:rsid w:val="79DEB9EC"/>
    <w:rsid w:val="79F9F75A"/>
    <w:rsid w:val="79FF7571"/>
    <w:rsid w:val="7A3262E1"/>
    <w:rsid w:val="7A74A614"/>
    <w:rsid w:val="7A9A40B9"/>
    <w:rsid w:val="7AC27215"/>
    <w:rsid w:val="7AC36E7D"/>
    <w:rsid w:val="7B66531A"/>
    <w:rsid w:val="7B6B8791"/>
    <w:rsid w:val="7BC34984"/>
    <w:rsid w:val="7BDD99E8"/>
    <w:rsid w:val="7CB1F9C1"/>
    <w:rsid w:val="7CB9E673"/>
    <w:rsid w:val="7CE8F885"/>
    <w:rsid w:val="7CF60C5F"/>
    <w:rsid w:val="7D069512"/>
    <w:rsid w:val="7D5F8C8E"/>
    <w:rsid w:val="7D6E41F6"/>
    <w:rsid w:val="7D8CDEF6"/>
    <w:rsid w:val="7DA6547D"/>
    <w:rsid w:val="7DD006BE"/>
    <w:rsid w:val="7E1F5B89"/>
    <w:rsid w:val="7E28CB85"/>
    <w:rsid w:val="7E5D8CE0"/>
    <w:rsid w:val="7EAB7FF2"/>
    <w:rsid w:val="7EB13DCA"/>
    <w:rsid w:val="7EE2EB80"/>
    <w:rsid w:val="7F4F9CE1"/>
    <w:rsid w:val="7FA599C5"/>
    <w:rsid w:val="7FAB1710"/>
    <w:rsid w:val="7FC35B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5B66F1A5-9996-4E84-8753-9E31133FA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4"/>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5"/>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qForma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overflowPunct/>
      <w:autoSpaceDE/>
      <w:autoSpaceDN/>
      <w:adjustRightInd/>
      <w:spacing w:before="75" w:after="75"/>
      <w:textAlignment w:val="auto"/>
    </w:pPr>
    <w:rPr>
      <w:rFonts w:eastAsia="Times New Roman"/>
      <w:sz w:val="24"/>
      <w:szCs w:val="24"/>
      <w:lang w:val="en-US" w:eastAsia="zh-CN"/>
    </w:rPr>
  </w:style>
  <w:style w:type="character" w:styleId="Mention">
    <w:name w:val="Mention"/>
    <w:basedOn w:val="DefaultParagraphFont"/>
    <w:uiPriority w:val="99"/>
    <w:unhideWhenUsed/>
    <w:rsid w:val="00D72641"/>
    <w:rPr>
      <w:color w:val="2B579A"/>
      <w:shd w:val="clear" w:color="auto" w:fill="E1DFDD"/>
    </w:rPr>
  </w:style>
  <w:style w:type="character" w:customStyle="1" w:styleId="TALChar">
    <w:name w:val="TAL Char"/>
    <w:link w:val="TAL"/>
    <w:qFormat/>
    <w:locked/>
    <w:rsid w:val="00B561B6"/>
    <w:rPr>
      <w:rFonts w:ascii="Arial" w:hAnsi="Arial"/>
      <w:sz w:val="18"/>
      <w:lang w:val="en-GB"/>
    </w:rPr>
  </w:style>
  <w:style w:type="table" w:styleId="GridTable5Dark-Accent3">
    <w:name w:val="Grid Table 5 Dark Accent 3"/>
    <w:basedOn w:val="TableNormal"/>
    <w:uiPriority w:val="50"/>
    <w:rsid w:val="00F5280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88856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52294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324670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071572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1431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580751496">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4403213">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777943266">
      <w:bodyDiv w:val="1"/>
      <w:marLeft w:val="0"/>
      <w:marRight w:val="0"/>
      <w:marTop w:val="0"/>
      <w:marBottom w:val="0"/>
      <w:divBdr>
        <w:top w:val="none" w:sz="0" w:space="0" w:color="auto"/>
        <w:left w:val="none" w:sz="0" w:space="0" w:color="auto"/>
        <w:bottom w:val="none" w:sz="0" w:space="0" w:color="auto"/>
        <w:right w:val="none" w:sz="0" w:space="0" w:color="auto"/>
      </w:divBdr>
      <w:divsChild>
        <w:div w:id="2045128333">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766763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18333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5AIRPNAIUNRU-1830940522-10715</_dlc_DocId>
    <_dlc_DocIdUrl xmlns="71c5aaf6-e6ce-465b-b873-5148d2a4c105">
      <Url>https://nokia.sharepoint.com/sites/c5g/5gradio/_layouts/15/DocIdRedir.aspx?ID=5AIRPNAIUNRU-1830940522-10715</Url>
      <Description>5AIRPNAIUNRU-1830940522-10715</Description>
    </_dlc_DocIdUrl>
    <HideFromDelve xmlns="71c5aaf6-e6ce-465b-b873-5148d2a4c105">false</HideFromDelve>
    <SharedWithUsers xmlns="95d2e41d-1f11-4347-bb1c-11d6a32975dd">
      <UserInfo>
        <DisplayName>Yuk, Youngsoo (Nokia - KR/Seoul)</DisplayName>
        <AccountId>388</AccountId>
        <AccountType/>
      </UserInfo>
      <UserInfo>
        <DisplayName>Kinnunen, Pasi Et. (Nokia - FI/Oulu)</DisplayName>
        <AccountId>862</AccountId>
        <AccountType/>
      </UserInfo>
      <UserInfo>
        <DisplayName>Tervo, Oskari (Nokia - FI/Oulu)</DisplayName>
        <AccountId>13738</AccountId>
        <AccountType/>
      </UserInfo>
      <UserInfo>
        <DisplayName>Tiirola, Esa (Nokia - FI/Oulu)</DisplayName>
        <AccountId>148</AccountId>
        <AccountType/>
      </UserInfo>
    </SharedWithUsers>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98321-EAE6-4F18-9434-66AF7681227A}">
  <ds:schemaRefs>
    <ds:schemaRef ds:uri="http://schemas.openxmlformats.org/officeDocument/2006/bibliography"/>
  </ds:schemaRefs>
</ds:datastoreItem>
</file>

<file path=customXml/itemProps2.xml><?xml version="1.0" encoding="utf-8"?>
<ds:datastoreItem xmlns:ds="http://schemas.openxmlformats.org/officeDocument/2006/customXml" ds:itemID="{9FFA8DF7-D268-452B-B9EF-C904871E405C}">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95d2e41d-1f11-4347-bb1c-11d6a32975dd"/>
    <ds:schemaRef ds:uri="http://purl.org/dc/dcmitype/"/>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ebabf6ce-2443-438c-9946-ecc878e7654a"/>
    <ds:schemaRef ds:uri="71c5aaf6-e6ce-465b-b873-5148d2a4c105"/>
    <ds:schemaRef ds:uri="http://www.w3.org/XML/1998/namespace"/>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8FB43046-A711-4EA0-ACD2-D05603F17619}">
  <ds:schemaRefs>
    <ds:schemaRef ds:uri="http://schemas.microsoft.com/sharepoint/events"/>
  </ds:schemaRefs>
</ds:datastoreItem>
</file>

<file path=customXml/itemProps6.xml><?xml version="1.0" encoding="utf-8"?>
<ds:datastoreItem xmlns:ds="http://schemas.openxmlformats.org/officeDocument/2006/customXml" ds:itemID="{6DEC871D-1999-49D2-BC5D-E71C78410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8.xml><?xml version="1.0" encoding="utf-8"?>
<ds:datastoreItem xmlns:ds="http://schemas.openxmlformats.org/officeDocument/2006/customXml" ds:itemID="{07C08060-4423-4585-A004-FFB148E5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11</Pages>
  <Words>5296</Words>
  <Characters>27305</Characters>
  <Application>Microsoft Office Word</Application>
  <DocSecurity>0</DocSecurity>
  <Lines>227</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4</cp:revision>
  <cp:lastPrinted>2016-06-24T07:35:00Z</cp:lastPrinted>
  <dcterms:created xsi:type="dcterms:W3CDTF">2021-05-11T10:12:00Z</dcterms:created>
  <dcterms:modified xsi:type="dcterms:W3CDTF">2021-05-11T15:27:00Z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f8ee6350-73a5-42a9-acb1-7c1075d5523e</vt:lpwstr>
  </property>
</Properties>
</file>